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916C" w14:textId="77777777" w:rsidR="00225BD1" w:rsidRDefault="00225BD1" w:rsidP="005222D2">
      <w:pPr>
        <w:widowControl w:val="0"/>
        <w:autoSpaceDE w:val="0"/>
        <w:autoSpaceDN w:val="0"/>
        <w:spacing w:before="89" w:after="0" w:line="240" w:lineRule="auto"/>
        <w:ind w:left="1452" w:right="177" w:hanging="373"/>
        <w:rPr>
          <w:rFonts w:ascii="Arial" w:eastAsia="Times New Roman" w:hAnsi="Arial" w:cs="Times New Roman"/>
          <w:b/>
          <w:sz w:val="32"/>
        </w:rPr>
      </w:pPr>
    </w:p>
    <w:p w14:paraId="46F769C7" w14:textId="77777777" w:rsidR="00DD4455" w:rsidRDefault="00DD4455" w:rsidP="00DD4455">
      <w:pPr>
        <w:ind w:left="720"/>
        <w:rPr>
          <w:rFonts w:ascii="Arial" w:eastAsia="Times New Roman" w:hAnsi="Arial" w:cs="Times New Roman"/>
          <w:b/>
          <w:sz w:val="32"/>
        </w:rPr>
      </w:pPr>
    </w:p>
    <w:p w14:paraId="0739F305" w14:textId="77777777" w:rsidR="00DD4455" w:rsidRDefault="00DD4455" w:rsidP="00DD4455">
      <w:pPr>
        <w:ind w:left="720"/>
        <w:rPr>
          <w:rFonts w:ascii="Arial" w:eastAsia="Times New Roman" w:hAnsi="Arial" w:cs="Times New Roman"/>
          <w:b/>
          <w:sz w:val="32"/>
        </w:rPr>
      </w:pPr>
    </w:p>
    <w:p w14:paraId="435E3900" w14:textId="1CA1D375" w:rsidR="00225BD1" w:rsidRDefault="00225BD1" w:rsidP="00DD4455">
      <w:pPr>
        <w:ind w:left="720"/>
        <w:rPr>
          <w:rFonts w:ascii="Arial" w:eastAsia="Times New Roman" w:hAnsi="Arial" w:cs="Times New Roman"/>
          <w:b/>
          <w:sz w:val="32"/>
        </w:rPr>
      </w:pPr>
      <w:r>
        <w:rPr>
          <w:rFonts w:ascii="Arial" w:eastAsia="Times New Roman" w:hAnsi="Arial" w:cs="Times New Roman"/>
          <w:b/>
          <w:sz w:val="32"/>
        </w:rPr>
        <w:t>Contents:</w:t>
      </w:r>
    </w:p>
    <w:p w14:paraId="7791F981" w14:textId="77777777" w:rsidR="00225BD1" w:rsidRDefault="00225BD1" w:rsidP="00DD4455">
      <w:pPr>
        <w:ind w:left="720"/>
        <w:rPr>
          <w:rFonts w:ascii="Arial" w:eastAsia="Times New Roman" w:hAnsi="Arial" w:cs="Times New Roman"/>
          <w:b/>
          <w:sz w:val="32"/>
        </w:rPr>
      </w:pPr>
      <w:r>
        <w:rPr>
          <w:rFonts w:ascii="Arial" w:eastAsia="Times New Roman" w:hAnsi="Arial" w:cs="Times New Roman"/>
          <w:b/>
          <w:sz w:val="32"/>
        </w:rPr>
        <w:t>1.  Front Office Notice</w:t>
      </w:r>
    </w:p>
    <w:p w14:paraId="551F5AE4" w14:textId="77777777" w:rsidR="00DD4455" w:rsidRDefault="00225BD1" w:rsidP="00DD4455">
      <w:pPr>
        <w:ind w:left="720"/>
        <w:rPr>
          <w:rFonts w:ascii="Arial" w:eastAsia="Times New Roman" w:hAnsi="Arial" w:cs="Times New Roman"/>
          <w:b/>
          <w:sz w:val="32"/>
        </w:rPr>
      </w:pPr>
      <w:r>
        <w:rPr>
          <w:rFonts w:ascii="Arial" w:eastAsia="Times New Roman" w:hAnsi="Arial" w:cs="Times New Roman"/>
          <w:b/>
          <w:sz w:val="32"/>
        </w:rPr>
        <w:t>2.  Good Faith Estimate Template</w:t>
      </w:r>
    </w:p>
    <w:p w14:paraId="71B2CD1A" w14:textId="77777777" w:rsidR="00125318" w:rsidRDefault="00DD4455" w:rsidP="00DD4455">
      <w:pPr>
        <w:ind w:left="720"/>
        <w:rPr>
          <w:rFonts w:ascii="Arial" w:eastAsia="Times New Roman" w:hAnsi="Arial" w:cs="Times New Roman"/>
          <w:b/>
          <w:sz w:val="32"/>
        </w:rPr>
      </w:pPr>
      <w:r>
        <w:rPr>
          <w:rFonts w:ascii="Arial" w:eastAsia="Times New Roman" w:hAnsi="Arial" w:cs="Times New Roman"/>
          <w:b/>
          <w:sz w:val="32"/>
        </w:rPr>
        <w:t>3.  Sample Website No Surprise Act Notice</w:t>
      </w:r>
    </w:p>
    <w:p w14:paraId="1E47568B" w14:textId="542A7D82" w:rsidR="00225BD1" w:rsidRPr="00225BD1" w:rsidRDefault="00125318" w:rsidP="00DD4455">
      <w:pPr>
        <w:ind w:left="720"/>
        <w:rPr>
          <w:rFonts w:ascii="Arial" w:eastAsia="Times New Roman" w:hAnsi="Arial" w:cs="Times New Roman"/>
          <w:b/>
          <w:sz w:val="32"/>
        </w:rPr>
      </w:pPr>
      <w:r>
        <w:rPr>
          <w:rFonts w:ascii="Arial" w:eastAsia="Times New Roman" w:hAnsi="Arial" w:cs="Times New Roman"/>
          <w:b/>
          <w:sz w:val="32"/>
        </w:rPr>
        <w:t>4.  NSA Checklist</w:t>
      </w:r>
      <w:r w:rsidR="00225BD1" w:rsidRPr="00225BD1">
        <w:rPr>
          <w:rFonts w:ascii="Arial" w:eastAsia="Times New Roman" w:hAnsi="Arial" w:cs="Times New Roman"/>
          <w:b/>
          <w:sz w:val="32"/>
        </w:rPr>
        <w:br w:type="page"/>
      </w:r>
    </w:p>
    <w:p w14:paraId="0AB6CB4F" w14:textId="77777777" w:rsidR="00225BD1" w:rsidRDefault="00225BD1" w:rsidP="005222D2">
      <w:pPr>
        <w:widowControl w:val="0"/>
        <w:autoSpaceDE w:val="0"/>
        <w:autoSpaceDN w:val="0"/>
        <w:spacing w:before="89" w:after="0" w:line="240" w:lineRule="auto"/>
        <w:ind w:left="1452" w:right="177" w:hanging="373"/>
        <w:rPr>
          <w:rFonts w:ascii="Arial" w:eastAsia="Times New Roman" w:hAnsi="Arial" w:cs="Times New Roman"/>
          <w:b/>
          <w:sz w:val="32"/>
        </w:rPr>
      </w:pPr>
    </w:p>
    <w:p w14:paraId="6ACCAA48" w14:textId="77777777" w:rsidR="00225BD1" w:rsidRDefault="00225BD1" w:rsidP="005222D2">
      <w:pPr>
        <w:widowControl w:val="0"/>
        <w:autoSpaceDE w:val="0"/>
        <w:autoSpaceDN w:val="0"/>
        <w:spacing w:before="89" w:after="0" w:line="240" w:lineRule="auto"/>
        <w:ind w:left="1452" w:right="177" w:hanging="373"/>
        <w:rPr>
          <w:rFonts w:ascii="Arial" w:eastAsia="Times New Roman" w:hAnsi="Arial" w:cs="Times New Roman"/>
          <w:b/>
          <w:sz w:val="32"/>
        </w:rPr>
      </w:pPr>
    </w:p>
    <w:p w14:paraId="71ED2086" w14:textId="21A24F65" w:rsidR="005222D2" w:rsidRPr="005222D2" w:rsidRDefault="005222D2" w:rsidP="005222D2">
      <w:pPr>
        <w:widowControl w:val="0"/>
        <w:autoSpaceDE w:val="0"/>
        <w:autoSpaceDN w:val="0"/>
        <w:spacing w:before="89" w:after="0" w:line="240" w:lineRule="auto"/>
        <w:ind w:left="1452" w:right="177" w:hanging="373"/>
        <w:rPr>
          <w:rFonts w:ascii="Arial" w:eastAsia="Times New Roman" w:hAnsi="Arial" w:cs="Times New Roman"/>
          <w:b/>
          <w:sz w:val="32"/>
        </w:rPr>
      </w:pPr>
      <w:r w:rsidRPr="005222D2">
        <w:rPr>
          <w:rFonts w:ascii="Arial" w:eastAsia="Times New Roman" w:hAnsi="Arial" w:cs="Times New Roman"/>
          <w:b/>
          <w:sz w:val="32"/>
        </w:rPr>
        <w:t>You</w:t>
      </w:r>
      <w:r w:rsidRPr="005222D2">
        <w:rPr>
          <w:rFonts w:ascii="Arial" w:eastAsia="Times New Roman" w:hAnsi="Arial" w:cs="Times New Roman"/>
          <w:b/>
          <w:spacing w:val="-4"/>
          <w:sz w:val="32"/>
        </w:rPr>
        <w:t xml:space="preserve"> </w:t>
      </w:r>
      <w:r w:rsidRPr="005222D2">
        <w:rPr>
          <w:rFonts w:ascii="Arial" w:eastAsia="Times New Roman" w:hAnsi="Arial" w:cs="Times New Roman"/>
          <w:b/>
          <w:sz w:val="32"/>
        </w:rPr>
        <w:t>have</w:t>
      </w:r>
      <w:r w:rsidRPr="005222D2">
        <w:rPr>
          <w:rFonts w:ascii="Arial" w:eastAsia="Times New Roman" w:hAnsi="Arial" w:cs="Times New Roman"/>
          <w:b/>
          <w:spacing w:val="-3"/>
          <w:sz w:val="32"/>
        </w:rPr>
        <w:t xml:space="preserve"> </w:t>
      </w:r>
      <w:r w:rsidRPr="005222D2">
        <w:rPr>
          <w:rFonts w:ascii="Arial" w:eastAsia="Times New Roman" w:hAnsi="Arial" w:cs="Times New Roman"/>
          <w:b/>
          <w:sz w:val="32"/>
        </w:rPr>
        <w:t>the</w:t>
      </w:r>
      <w:r w:rsidRPr="005222D2">
        <w:rPr>
          <w:rFonts w:ascii="Arial" w:eastAsia="Times New Roman" w:hAnsi="Arial" w:cs="Times New Roman"/>
          <w:b/>
          <w:spacing w:val="-3"/>
          <w:sz w:val="32"/>
        </w:rPr>
        <w:t xml:space="preserve"> </w:t>
      </w:r>
      <w:r w:rsidRPr="005222D2">
        <w:rPr>
          <w:rFonts w:ascii="Arial" w:eastAsia="Times New Roman" w:hAnsi="Arial" w:cs="Times New Roman"/>
          <w:b/>
          <w:sz w:val="32"/>
        </w:rPr>
        <w:t>right</w:t>
      </w:r>
      <w:r w:rsidRPr="005222D2">
        <w:rPr>
          <w:rFonts w:ascii="Arial" w:eastAsia="Times New Roman" w:hAnsi="Arial" w:cs="Times New Roman"/>
          <w:b/>
          <w:spacing w:val="-2"/>
          <w:sz w:val="32"/>
        </w:rPr>
        <w:t xml:space="preserve"> </w:t>
      </w:r>
      <w:r w:rsidRPr="005222D2">
        <w:rPr>
          <w:rFonts w:ascii="Arial" w:eastAsia="Times New Roman" w:hAnsi="Arial" w:cs="Times New Roman"/>
          <w:b/>
          <w:sz w:val="32"/>
        </w:rPr>
        <w:t>to</w:t>
      </w:r>
      <w:r w:rsidRPr="005222D2">
        <w:rPr>
          <w:rFonts w:ascii="Arial" w:eastAsia="Times New Roman" w:hAnsi="Arial" w:cs="Times New Roman"/>
          <w:b/>
          <w:spacing w:val="-4"/>
          <w:sz w:val="32"/>
        </w:rPr>
        <w:t xml:space="preserve"> </w:t>
      </w:r>
      <w:r w:rsidRPr="005222D2">
        <w:rPr>
          <w:rFonts w:ascii="Arial" w:eastAsia="Times New Roman" w:hAnsi="Arial" w:cs="Times New Roman"/>
          <w:b/>
          <w:sz w:val="32"/>
        </w:rPr>
        <w:t>receive</w:t>
      </w:r>
      <w:r w:rsidRPr="005222D2">
        <w:rPr>
          <w:rFonts w:ascii="Arial" w:eastAsia="Times New Roman" w:hAnsi="Arial" w:cs="Times New Roman"/>
          <w:b/>
          <w:spacing w:val="-4"/>
          <w:sz w:val="32"/>
        </w:rPr>
        <w:t xml:space="preserve"> </w:t>
      </w:r>
      <w:r w:rsidRPr="005222D2">
        <w:rPr>
          <w:rFonts w:ascii="Arial" w:eastAsia="Times New Roman" w:hAnsi="Arial" w:cs="Times New Roman"/>
          <w:b/>
          <w:sz w:val="32"/>
        </w:rPr>
        <w:t>a “Good</w:t>
      </w:r>
      <w:r w:rsidRPr="005222D2">
        <w:rPr>
          <w:rFonts w:ascii="Arial" w:eastAsia="Times New Roman" w:hAnsi="Arial" w:cs="Times New Roman"/>
          <w:b/>
          <w:spacing w:val="-4"/>
          <w:sz w:val="32"/>
        </w:rPr>
        <w:t xml:space="preserve"> </w:t>
      </w:r>
      <w:r w:rsidRPr="005222D2">
        <w:rPr>
          <w:rFonts w:ascii="Arial" w:eastAsia="Times New Roman" w:hAnsi="Arial" w:cs="Times New Roman"/>
          <w:b/>
          <w:sz w:val="32"/>
        </w:rPr>
        <w:t>Faith</w:t>
      </w:r>
      <w:r w:rsidRPr="005222D2">
        <w:rPr>
          <w:rFonts w:ascii="Arial" w:eastAsia="Times New Roman" w:hAnsi="Arial" w:cs="Times New Roman"/>
          <w:b/>
          <w:spacing w:val="-3"/>
          <w:sz w:val="32"/>
        </w:rPr>
        <w:t xml:space="preserve"> </w:t>
      </w:r>
      <w:r w:rsidRPr="005222D2">
        <w:rPr>
          <w:rFonts w:ascii="Arial" w:eastAsia="Times New Roman" w:hAnsi="Arial" w:cs="Times New Roman"/>
          <w:b/>
          <w:sz w:val="32"/>
        </w:rPr>
        <w:t>Estimate”</w:t>
      </w:r>
      <w:r w:rsidRPr="005222D2">
        <w:rPr>
          <w:rFonts w:ascii="Arial" w:eastAsia="Times New Roman" w:hAnsi="Arial" w:cs="Times New Roman"/>
          <w:b/>
          <w:spacing w:val="-86"/>
          <w:sz w:val="32"/>
        </w:rPr>
        <w:t xml:space="preserve"> </w:t>
      </w:r>
      <w:r w:rsidRPr="005222D2">
        <w:rPr>
          <w:rFonts w:ascii="Arial" w:eastAsia="Times New Roman" w:hAnsi="Arial" w:cs="Times New Roman"/>
          <w:b/>
          <w:sz w:val="32"/>
        </w:rPr>
        <w:t>explaining</w:t>
      </w:r>
      <w:r w:rsidRPr="005222D2">
        <w:rPr>
          <w:rFonts w:ascii="Arial" w:eastAsia="Times New Roman" w:hAnsi="Arial" w:cs="Times New Roman"/>
          <w:b/>
          <w:spacing w:val="-1"/>
          <w:sz w:val="32"/>
        </w:rPr>
        <w:t xml:space="preserve"> </w:t>
      </w:r>
      <w:r w:rsidRPr="005222D2">
        <w:rPr>
          <w:rFonts w:ascii="Arial" w:eastAsia="Times New Roman" w:hAnsi="Arial" w:cs="Times New Roman"/>
          <w:b/>
          <w:sz w:val="32"/>
        </w:rPr>
        <w:t>how</w:t>
      </w:r>
      <w:r w:rsidRPr="005222D2">
        <w:rPr>
          <w:rFonts w:ascii="Arial" w:eastAsia="Times New Roman" w:hAnsi="Arial" w:cs="Times New Roman"/>
          <w:b/>
          <w:spacing w:val="-1"/>
          <w:sz w:val="32"/>
        </w:rPr>
        <w:t xml:space="preserve"> </w:t>
      </w:r>
      <w:r w:rsidRPr="005222D2">
        <w:rPr>
          <w:rFonts w:ascii="Arial" w:eastAsia="Times New Roman" w:hAnsi="Arial" w:cs="Times New Roman"/>
          <w:b/>
          <w:sz w:val="32"/>
        </w:rPr>
        <w:t>much</w:t>
      </w:r>
      <w:r w:rsidRPr="005222D2">
        <w:rPr>
          <w:rFonts w:ascii="Arial" w:eastAsia="Times New Roman" w:hAnsi="Arial" w:cs="Times New Roman"/>
          <w:b/>
          <w:spacing w:val="-3"/>
          <w:sz w:val="32"/>
        </w:rPr>
        <w:t xml:space="preserve"> </w:t>
      </w:r>
      <w:r w:rsidRPr="005222D2">
        <w:rPr>
          <w:rFonts w:ascii="Arial" w:eastAsia="Times New Roman" w:hAnsi="Arial" w:cs="Times New Roman"/>
          <w:b/>
          <w:sz w:val="32"/>
        </w:rPr>
        <w:t>your</w:t>
      </w:r>
      <w:r w:rsidRPr="005222D2">
        <w:rPr>
          <w:rFonts w:ascii="Arial" w:eastAsia="Times New Roman" w:hAnsi="Arial" w:cs="Times New Roman"/>
          <w:b/>
          <w:spacing w:val="-2"/>
          <w:sz w:val="32"/>
        </w:rPr>
        <w:t xml:space="preserve"> </w:t>
      </w:r>
      <w:r w:rsidRPr="005222D2">
        <w:rPr>
          <w:rFonts w:ascii="Arial" w:eastAsia="Times New Roman" w:hAnsi="Arial" w:cs="Times New Roman"/>
          <w:b/>
          <w:sz w:val="32"/>
        </w:rPr>
        <w:t>medical</w:t>
      </w:r>
      <w:r w:rsidRPr="005222D2">
        <w:rPr>
          <w:rFonts w:ascii="Arial" w:eastAsia="Times New Roman" w:hAnsi="Arial" w:cs="Times New Roman"/>
          <w:b/>
          <w:spacing w:val="-3"/>
          <w:sz w:val="32"/>
        </w:rPr>
        <w:t xml:space="preserve"> </w:t>
      </w:r>
      <w:r w:rsidRPr="005222D2">
        <w:rPr>
          <w:rFonts w:ascii="Arial" w:eastAsia="Times New Roman" w:hAnsi="Arial" w:cs="Times New Roman"/>
          <w:b/>
          <w:sz w:val="32"/>
        </w:rPr>
        <w:t>care will</w:t>
      </w:r>
      <w:r w:rsidRPr="005222D2">
        <w:rPr>
          <w:rFonts w:ascii="Arial" w:eastAsia="Times New Roman" w:hAnsi="Arial" w:cs="Times New Roman"/>
          <w:b/>
          <w:spacing w:val="-3"/>
          <w:sz w:val="32"/>
        </w:rPr>
        <w:t xml:space="preserve"> </w:t>
      </w:r>
      <w:proofErr w:type="gramStart"/>
      <w:r w:rsidRPr="005222D2">
        <w:rPr>
          <w:rFonts w:ascii="Arial" w:eastAsia="Times New Roman" w:hAnsi="Arial" w:cs="Times New Roman"/>
          <w:b/>
          <w:sz w:val="32"/>
        </w:rPr>
        <w:t>cost</w:t>
      </w:r>
      <w:proofErr w:type="gramEnd"/>
    </w:p>
    <w:p w14:paraId="3105A9F2"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b/>
          <w:sz w:val="36"/>
          <w:szCs w:val="24"/>
        </w:rPr>
      </w:pPr>
    </w:p>
    <w:p w14:paraId="415566BB" w14:textId="77777777" w:rsidR="005222D2" w:rsidRPr="005222D2" w:rsidRDefault="005222D2" w:rsidP="005222D2">
      <w:pPr>
        <w:widowControl w:val="0"/>
        <w:autoSpaceDE w:val="0"/>
        <w:autoSpaceDN w:val="0"/>
        <w:spacing w:before="229" w:after="0" w:line="240" w:lineRule="auto"/>
        <w:ind w:left="119" w:right="435"/>
        <w:rPr>
          <w:rFonts w:ascii="Arial" w:eastAsia="Times New Roman" w:hAnsi="Arial" w:cs="Times New Roman"/>
          <w:sz w:val="28"/>
        </w:rPr>
      </w:pPr>
      <w:r w:rsidRPr="005222D2">
        <w:rPr>
          <w:rFonts w:ascii="Arial" w:eastAsia="Times New Roman" w:hAnsi="Arial" w:cs="Times New Roman"/>
          <w:sz w:val="28"/>
        </w:rPr>
        <w:t xml:space="preserve">Under the law, health care providers need to give </w:t>
      </w:r>
      <w:r w:rsidRPr="005222D2">
        <w:rPr>
          <w:rFonts w:ascii="Arial" w:eastAsia="Times New Roman" w:hAnsi="Arial" w:cs="Times New Roman"/>
          <w:b/>
          <w:sz w:val="28"/>
        </w:rPr>
        <w:t>patients who don’t have</w:t>
      </w:r>
      <w:r w:rsidRPr="005222D2">
        <w:rPr>
          <w:rFonts w:ascii="Arial" w:eastAsia="Times New Roman" w:hAnsi="Arial" w:cs="Times New Roman"/>
          <w:b/>
          <w:spacing w:val="1"/>
          <w:sz w:val="28"/>
        </w:rPr>
        <w:t xml:space="preserve"> </w:t>
      </w:r>
      <w:r w:rsidRPr="005222D2">
        <w:rPr>
          <w:rFonts w:ascii="Arial" w:eastAsia="Times New Roman" w:hAnsi="Arial" w:cs="Times New Roman"/>
          <w:b/>
          <w:sz w:val="28"/>
        </w:rPr>
        <w:t xml:space="preserve">insurance or who are not using insurance </w:t>
      </w:r>
      <w:r w:rsidRPr="005222D2">
        <w:rPr>
          <w:rFonts w:ascii="Arial" w:eastAsia="Times New Roman" w:hAnsi="Arial" w:cs="Times New Roman"/>
          <w:sz w:val="28"/>
        </w:rPr>
        <w:t>an estimate of the bill for medical</w:t>
      </w:r>
      <w:r w:rsidRPr="005222D2">
        <w:rPr>
          <w:rFonts w:ascii="Arial" w:eastAsia="Times New Roman" w:hAnsi="Arial" w:cs="Times New Roman"/>
          <w:spacing w:val="-76"/>
          <w:sz w:val="28"/>
        </w:rPr>
        <w:t xml:space="preserve"> </w:t>
      </w:r>
      <w:r w:rsidRPr="005222D2">
        <w:rPr>
          <w:rFonts w:ascii="Arial" w:eastAsia="Times New Roman" w:hAnsi="Arial" w:cs="Times New Roman"/>
          <w:sz w:val="28"/>
        </w:rPr>
        <w:t>items</w:t>
      </w:r>
      <w:r w:rsidRPr="005222D2">
        <w:rPr>
          <w:rFonts w:ascii="Arial" w:eastAsia="Times New Roman" w:hAnsi="Arial" w:cs="Times New Roman"/>
          <w:spacing w:val="-1"/>
          <w:sz w:val="28"/>
        </w:rPr>
        <w:t xml:space="preserve"> </w:t>
      </w:r>
      <w:r w:rsidRPr="005222D2">
        <w:rPr>
          <w:rFonts w:ascii="Arial" w:eastAsia="Times New Roman" w:hAnsi="Arial" w:cs="Times New Roman"/>
          <w:sz w:val="28"/>
        </w:rPr>
        <w:t>and</w:t>
      </w:r>
      <w:r w:rsidRPr="005222D2">
        <w:rPr>
          <w:rFonts w:ascii="Arial" w:eastAsia="Times New Roman" w:hAnsi="Arial" w:cs="Times New Roman"/>
          <w:spacing w:val="-2"/>
          <w:sz w:val="28"/>
        </w:rPr>
        <w:t xml:space="preserve"> </w:t>
      </w:r>
      <w:r w:rsidRPr="005222D2">
        <w:rPr>
          <w:rFonts w:ascii="Arial" w:eastAsia="Times New Roman" w:hAnsi="Arial" w:cs="Times New Roman"/>
          <w:sz w:val="28"/>
        </w:rPr>
        <w:t>services.</w:t>
      </w:r>
    </w:p>
    <w:p w14:paraId="0452E828" w14:textId="77777777" w:rsidR="005222D2" w:rsidRPr="005222D2" w:rsidRDefault="005222D2" w:rsidP="005222D2">
      <w:pPr>
        <w:widowControl w:val="0"/>
        <w:autoSpaceDE w:val="0"/>
        <w:autoSpaceDN w:val="0"/>
        <w:spacing w:before="1" w:after="0" w:line="240" w:lineRule="auto"/>
        <w:rPr>
          <w:rFonts w:ascii="Arial" w:eastAsia="Times New Roman" w:hAnsi="Times New Roman" w:cs="Times New Roman"/>
          <w:sz w:val="42"/>
          <w:szCs w:val="24"/>
        </w:rPr>
      </w:pPr>
    </w:p>
    <w:p w14:paraId="7BA1004C" w14:textId="77777777" w:rsidR="005222D2" w:rsidRPr="005222D2" w:rsidRDefault="005222D2" w:rsidP="005222D2">
      <w:pPr>
        <w:widowControl w:val="0"/>
        <w:numPr>
          <w:ilvl w:val="0"/>
          <w:numId w:val="1"/>
        </w:numPr>
        <w:tabs>
          <w:tab w:val="left" w:pos="840"/>
          <w:tab w:val="left" w:pos="841"/>
        </w:tabs>
        <w:autoSpaceDE w:val="0"/>
        <w:autoSpaceDN w:val="0"/>
        <w:spacing w:after="0" w:line="256" w:lineRule="auto"/>
        <w:ind w:right="895"/>
        <w:rPr>
          <w:rFonts w:ascii="Arial" w:eastAsia="Arial" w:hAnsi="Arial" w:cs="Arial"/>
          <w:sz w:val="28"/>
        </w:rPr>
      </w:pPr>
      <w:r w:rsidRPr="005222D2">
        <w:rPr>
          <w:rFonts w:ascii="Arial" w:eastAsia="Arial" w:hAnsi="Arial" w:cs="Arial"/>
          <w:sz w:val="28"/>
        </w:rPr>
        <w:t>You have the right to receive a Good Faith Estimate for the total</w:t>
      </w:r>
      <w:r w:rsidRPr="005222D2">
        <w:rPr>
          <w:rFonts w:ascii="Arial" w:eastAsia="Arial" w:hAnsi="Arial" w:cs="Arial"/>
          <w:spacing w:val="1"/>
          <w:sz w:val="28"/>
        </w:rPr>
        <w:t xml:space="preserve"> </w:t>
      </w:r>
      <w:r w:rsidRPr="005222D2">
        <w:rPr>
          <w:rFonts w:ascii="Arial" w:eastAsia="Arial" w:hAnsi="Arial" w:cs="Arial"/>
          <w:sz w:val="28"/>
        </w:rPr>
        <w:t>expected cost of any non-emergency items or services. This includes</w:t>
      </w:r>
      <w:r w:rsidRPr="005222D2">
        <w:rPr>
          <w:rFonts w:ascii="Arial" w:eastAsia="Arial" w:hAnsi="Arial" w:cs="Arial"/>
          <w:spacing w:val="-75"/>
          <w:sz w:val="28"/>
        </w:rPr>
        <w:t xml:space="preserve"> </w:t>
      </w:r>
      <w:r w:rsidRPr="005222D2">
        <w:rPr>
          <w:rFonts w:ascii="Arial" w:eastAsia="Arial" w:hAnsi="Arial" w:cs="Arial"/>
          <w:sz w:val="28"/>
        </w:rPr>
        <w:t>related costs like medical tests, prescription drugs, equipment, and</w:t>
      </w:r>
      <w:r w:rsidRPr="005222D2">
        <w:rPr>
          <w:rFonts w:ascii="Arial" w:eastAsia="Arial" w:hAnsi="Arial" w:cs="Arial"/>
          <w:spacing w:val="1"/>
          <w:sz w:val="28"/>
        </w:rPr>
        <w:t xml:space="preserve"> </w:t>
      </w:r>
      <w:r w:rsidRPr="005222D2">
        <w:rPr>
          <w:rFonts w:ascii="Arial" w:eastAsia="Arial" w:hAnsi="Arial" w:cs="Arial"/>
          <w:sz w:val="28"/>
        </w:rPr>
        <w:t>hospital</w:t>
      </w:r>
      <w:r w:rsidRPr="005222D2">
        <w:rPr>
          <w:rFonts w:ascii="Arial" w:eastAsia="Arial" w:hAnsi="Arial" w:cs="Arial"/>
          <w:spacing w:val="-2"/>
          <w:sz w:val="28"/>
        </w:rPr>
        <w:t xml:space="preserve"> </w:t>
      </w:r>
      <w:r w:rsidRPr="005222D2">
        <w:rPr>
          <w:rFonts w:ascii="Arial" w:eastAsia="Arial" w:hAnsi="Arial" w:cs="Arial"/>
          <w:sz w:val="28"/>
        </w:rPr>
        <w:t>fees.</w:t>
      </w:r>
    </w:p>
    <w:p w14:paraId="6A956588"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30"/>
          <w:szCs w:val="24"/>
        </w:rPr>
      </w:pPr>
    </w:p>
    <w:p w14:paraId="0065116A" w14:textId="77777777" w:rsidR="005222D2" w:rsidRPr="005222D2" w:rsidRDefault="005222D2" w:rsidP="005222D2">
      <w:pPr>
        <w:widowControl w:val="0"/>
        <w:numPr>
          <w:ilvl w:val="0"/>
          <w:numId w:val="1"/>
        </w:numPr>
        <w:tabs>
          <w:tab w:val="left" w:pos="840"/>
          <w:tab w:val="left" w:pos="841"/>
        </w:tabs>
        <w:autoSpaceDE w:val="0"/>
        <w:autoSpaceDN w:val="0"/>
        <w:spacing w:before="1" w:after="0" w:line="240" w:lineRule="auto"/>
        <w:ind w:right="664" w:hanging="360"/>
        <w:rPr>
          <w:rFonts w:ascii="Arial" w:eastAsia="Arial" w:hAnsi="Arial" w:cs="Arial"/>
          <w:sz w:val="28"/>
        </w:rPr>
      </w:pPr>
      <w:r w:rsidRPr="005222D2">
        <w:rPr>
          <w:rFonts w:ascii="Arial" w:eastAsia="Arial" w:hAnsi="Arial" w:cs="Arial"/>
          <w:sz w:val="28"/>
        </w:rPr>
        <w:t>Make sure your health care provider gives you a Good Faith Estimate</w:t>
      </w:r>
      <w:r w:rsidRPr="005222D2">
        <w:rPr>
          <w:rFonts w:ascii="Arial" w:eastAsia="Arial" w:hAnsi="Arial" w:cs="Arial"/>
          <w:spacing w:val="1"/>
          <w:sz w:val="28"/>
        </w:rPr>
        <w:t xml:space="preserve"> </w:t>
      </w:r>
      <w:r w:rsidRPr="005222D2">
        <w:rPr>
          <w:rFonts w:ascii="Arial" w:eastAsia="Arial" w:hAnsi="Arial" w:cs="Arial"/>
          <w:sz w:val="28"/>
        </w:rPr>
        <w:t>in writing at least 1 business day before your medical service or item.</w:t>
      </w:r>
      <w:r w:rsidRPr="005222D2">
        <w:rPr>
          <w:rFonts w:ascii="Arial" w:eastAsia="Arial" w:hAnsi="Arial" w:cs="Arial"/>
          <w:spacing w:val="1"/>
          <w:sz w:val="28"/>
        </w:rPr>
        <w:t xml:space="preserve"> </w:t>
      </w:r>
      <w:r w:rsidRPr="005222D2">
        <w:rPr>
          <w:rFonts w:ascii="Arial" w:eastAsia="Arial" w:hAnsi="Arial" w:cs="Arial"/>
          <w:sz w:val="28"/>
        </w:rPr>
        <w:t>You</w:t>
      </w:r>
      <w:r w:rsidRPr="005222D2">
        <w:rPr>
          <w:rFonts w:ascii="Arial" w:eastAsia="Arial" w:hAnsi="Arial" w:cs="Arial"/>
          <w:spacing w:val="-4"/>
          <w:sz w:val="28"/>
        </w:rPr>
        <w:t xml:space="preserve"> </w:t>
      </w:r>
      <w:r w:rsidRPr="005222D2">
        <w:rPr>
          <w:rFonts w:ascii="Arial" w:eastAsia="Arial" w:hAnsi="Arial" w:cs="Arial"/>
          <w:sz w:val="28"/>
        </w:rPr>
        <w:t>can</w:t>
      </w:r>
      <w:r w:rsidRPr="005222D2">
        <w:rPr>
          <w:rFonts w:ascii="Arial" w:eastAsia="Arial" w:hAnsi="Arial" w:cs="Arial"/>
          <w:spacing w:val="-4"/>
          <w:sz w:val="28"/>
        </w:rPr>
        <w:t xml:space="preserve"> </w:t>
      </w:r>
      <w:r w:rsidRPr="005222D2">
        <w:rPr>
          <w:rFonts w:ascii="Arial" w:eastAsia="Arial" w:hAnsi="Arial" w:cs="Arial"/>
          <w:sz w:val="28"/>
        </w:rPr>
        <w:t>also</w:t>
      </w:r>
      <w:r w:rsidRPr="005222D2">
        <w:rPr>
          <w:rFonts w:ascii="Arial" w:eastAsia="Arial" w:hAnsi="Arial" w:cs="Arial"/>
          <w:spacing w:val="-3"/>
          <w:sz w:val="28"/>
        </w:rPr>
        <w:t xml:space="preserve"> </w:t>
      </w:r>
      <w:r w:rsidRPr="005222D2">
        <w:rPr>
          <w:rFonts w:ascii="Arial" w:eastAsia="Arial" w:hAnsi="Arial" w:cs="Arial"/>
          <w:sz w:val="28"/>
        </w:rPr>
        <w:t>ask</w:t>
      </w:r>
      <w:r w:rsidRPr="005222D2">
        <w:rPr>
          <w:rFonts w:ascii="Arial" w:eastAsia="Arial" w:hAnsi="Arial" w:cs="Arial"/>
          <w:spacing w:val="-5"/>
          <w:sz w:val="28"/>
        </w:rPr>
        <w:t xml:space="preserve"> </w:t>
      </w:r>
      <w:r w:rsidRPr="005222D2">
        <w:rPr>
          <w:rFonts w:ascii="Arial" w:eastAsia="Arial" w:hAnsi="Arial" w:cs="Arial"/>
          <w:sz w:val="28"/>
        </w:rPr>
        <w:t>your</w:t>
      </w:r>
      <w:r w:rsidRPr="005222D2">
        <w:rPr>
          <w:rFonts w:ascii="Arial" w:eastAsia="Arial" w:hAnsi="Arial" w:cs="Arial"/>
          <w:spacing w:val="-1"/>
          <w:sz w:val="28"/>
        </w:rPr>
        <w:t xml:space="preserve"> </w:t>
      </w:r>
      <w:r w:rsidRPr="005222D2">
        <w:rPr>
          <w:rFonts w:ascii="Arial" w:eastAsia="Arial" w:hAnsi="Arial" w:cs="Arial"/>
          <w:sz w:val="28"/>
        </w:rPr>
        <w:t>health</w:t>
      </w:r>
      <w:r w:rsidRPr="005222D2">
        <w:rPr>
          <w:rFonts w:ascii="Arial" w:eastAsia="Arial" w:hAnsi="Arial" w:cs="Arial"/>
          <w:spacing w:val="-3"/>
          <w:sz w:val="28"/>
        </w:rPr>
        <w:t xml:space="preserve"> </w:t>
      </w:r>
      <w:r w:rsidRPr="005222D2">
        <w:rPr>
          <w:rFonts w:ascii="Arial" w:eastAsia="Arial" w:hAnsi="Arial" w:cs="Arial"/>
          <w:sz w:val="28"/>
        </w:rPr>
        <w:t>care</w:t>
      </w:r>
      <w:r w:rsidRPr="005222D2">
        <w:rPr>
          <w:rFonts w:ascii="Arial" w:eastAsia="Arial" w:hAnsi="Arial" w:cs="Arial"/>
          <w:spacing w:val="-1"/>
          <w:sz w:val="28"/>
        </w:rPr>
        <w:t xml:space="preserve"> </w:t>
      </w:r>
      <w:r w:rsidRPr="005222D2">
        <w:rPr>
          <w:rFonts w:ascii="Arial" w:eastAsia="Arial" w:hAnsi="Arial" w:cs="Arial"/>
          <w:sz w:val="28"/>
        </w:rPr>
        <w:t>provider, and</w:t>
      </w:r>
      <w:r w:rsidRPr="005222D2">
        <w:rPr>
          <w:rFonts w:ascii="Arial" w:eastAsia="Arial" w:hAnsi="Arial" w:cs="Arial"/>
          <w:spacing w:val="-1"/>
          <w:sz w:val="28"/>
        </w:rPr>
        <w:t xml:space="preserve"> </w:t>
      </w:r>
      <w:r w:rsidRPr="005222D2">
        <w:rPr>
          <w:rFonts w:ascii="Arial" w:eastAsia="Arial" w:hAnsi="Arial" w:cs="Arial"/>
          <w:sz w:val="28"/>
        </w:rPr>
        <w:t>any</w:t>
      </w:r>
      <w:r w:rsidRPr="005222D2">
        <w:rPr>
          <w:rFonts w:ascii="Arial" w:eastAsia="Arial" w:hAnsi="Arial" w:cs="Arial"/>
          <w:spacing w:val="-2"/>
          <w:sz w:val="28"/>
        </w:rPr>
        <w:t xml:space="preserve"> </w:t>
      </w:r>
      <w:r w:rsidRPr="005222D2">
        <w:rPr>
          <w:rFonts w:ascii="Arial" w:eastAsia="Arial" w:hAnsi="Arial" w:cs="Arial"/>
          <w:sz w:val="28"/>
        </w:rPr>
        <w:t>other</w:t>
      </w:r>
      <w:r w:rsidRPr="005222D2">
        <w:rPr>
          <w:rFonts w:ascii="Arial" w:eastAsia="Arial" w:hAnsi="Arial" w:cs="Arial"/>
          <w:spacing w:val="-1"/>
          <w:sz w:val="28"/>
        </w:rPr>
        <w:t xml:space="preserve"> </w:t>
      </w:r>
      <w:r w:rsidRPr="005222D2">
        <w:rPr>
          <w:rFonts w:ascii="Arial" w:eastAsia="Arial" w:hAnsi="Arial" w:cs="Arial"/>
          <w:sz w:val="28"/>
        </w:rPr>
        <w:t>provider</w:t>
      </w:r>
      <w:r w:rsidRPr="005222D2">
        <w:rPr>
          <w:rFonts w:ascii="Arial" w:eastAsia="Arial" w:hAnsi="Arial" w:cs="Arial"/>
          <w:spacing w:val="-3"/>
          <w:sz w:val="28"/>
        </w:rPr>
        <w:t xml:space="preserve"> </w:t>
      </w:r>
      <w:r w:rsidRPr="005222D2">
        <w:rPr>
          <w:rFonts w:ascii="Arial" w:eastAsia="Arial" w:hAnsi="Arial" w:cs="Arial"/>
          <w:sz w:val="28"/>
        </w:rPr>
        <w:t>you</w:t>
      </w:r>
      <w:r w:rsidRPr="005222D2">
        <w:rPr>
          <w:rFonts w:ascii="Arial" w:eastAsia="Arial" w:hAnsi="Arial" w:cs="Arial"/>
          <w:spacing w:val="-75"/>
          <w:sz w:val="28"/>
        </w:rPr>
        <w:t xml:space="preserve"> </w:t>
      </w:r>
      <w:r w:rsidRPr="005222D2">
        <w:rPr>
          <w:rFonts w:ascii="Arial" w:eastAsia="Arial" w:hAnsi="Arial" w:cs="Arial"/>
          <w:sz w:val="28"/>
        </w:rPr>
        <w:t>choose, for a Good Faith Estimate before you schedule an item or</w:t>
      </w:r>
      <w:r w:rsidRPr="005222D2">
        <w:rPr>
          <w:rFonts w:ascii="Arial" w:eastAsia="Arial" w:hAnsi="Arial" w:cs="Arial"/>
          <w:spacing w:val="1"/>
          <w:sz w:val="28"/>
        </w:rPr>
        <w:t xml:space="preserve"> </w:t>
      </w:r>
      <w:r w:rsidRPr="005222D2">
        <w:rPr>
          <w:rFonts w:ascii="Arial" w:eastAsia="Arial" w:hAnsi="Arial" w:cs="Arial"/>
          <w:sz w:val="28"/>
        </w:rPr>
        <w:t>service.</w:t>
      </w:r>
    </w:p>
    <w:p w14:paraId="4059BE6A"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30"/>
          <w:szCs w:val="24"/>
        </w:rPr>
      </w:pPr>
    </w:p>
    <w:p w14:paraId="4DEAB71C" w14:textId="77777777" w:rsidR="005222D2" w:rsidRPr="005222D2" w:rsidRDefault="005222D2" w:rsidP="005222D2">
      <w:pPr>
        <w:widowControl w:val="0"/>
        <w:numPr>
          <w:ilvl w:val="0"/>
          <w:numId w:val="1"/>
        </w:numPr>
        <w:tabs>
          <w:tab w:val="left" w:pos="840"/>
          <w:tab w:val="left" w:pos="841"/>
        </w:tabs>
        <w:autoSpaceDE w:val="0"/>
        <w:autoSpaceDN w:val="0"/>
        <w:spacing w:after="0" w:line="256" w:lineRule="auto"/>
        <w:ind w:right="1203"/>
        <w:rPr>
          <w:rFonts w:ascii="Arial" w:eastAsia="Arial" w:hAnsi="Arial" w:cs="Arial"/>
          <w:sz w:val="28"/>
        </w:rPr>
      </w:pPr>
      <w:r w:rsidRPr="005222D2">
        <w:rPr>
          <w:rFonts w:ascii="Arial" w:eastAsia="Arial" w:hAnsi="Arial" w:cs="Arial"/>
          <w:sz w:val="28"/>
        </w:rPr>
        <w:t>If you receive a bill that is at least $400 more than your Good Faith</w:t>
      </w:r>
      <w:r w:rsidRPr="005222D2">
        <w:rPr>
          <w:rFonts w:ascii="Arial" w:eastAsia="Arial" w:hAnsi="Arial" w:cs="Arial"/>
          <w:spacing w:val="-75"/>
          <w:sz w:val="28"/>
        </w:rPr>
        <w:t xml:space="preserve"> </w:t>
      </w:r>
      <w:r w:rsidRPr="005222D2">
        <w:rPr>
          <w:rFonts w:ascii="Arial" w:eastAsia="Arial" w:hAnsi="Arial" w:cs="Arial"/>
          <w:sz w:val="28"/>
        </w:rPr>
        <w:t>Estimate,</w:t>
      </w:r>
      <w:r w:rsidRPr="005222D2">
        <w:rPr>
          <w:rFonts w:ascii="Arial" w:eastAsia="Arial" w:hAnsi="Arial" w:cs="Arial"/>
          <w:spacing w:val="-1"/>
          <w:sz w:val="28"/>
        </w:rPr>
        <w:t xml:space="preserve"> </w:t>
      </w:r>
      <w:r w:rsidRPr="005222D2">
        <w:rPr>
          <w:rFonts w:ascii="Arial" w:eastAsia="Arial" w:hAnsi="Arial" w:cs="Arial"/>
          <w:sz w:val="28"/>
        </w:rPr>
        <w:t>you</w:t>
      </w:r>
      <w:r w:rsidRPr="005222D2">
        <w:rPr>
          <w:rFonts w:ascii="Arial" w:eastAsia="Arial" w:hAnsi="Arial" w:cs="Arial"/>
          <w:spacing w:val="-2"/>
          <w:sz w:val="28"/>
        </w:rPr>
        <w:t xml:space="preserve"> </w:t>
      </w:r>
      <w:r w:rsidRPr="005222D2">
        <w:rPr>
          <w:rFonts w:ascii="Arial" w:eastAsia="Arial" w:hAnsi="Arial" w:cs="Arial"/>
          <w:sz w:val="28"/>
        </w:rPr>
        <w:t>can</w:t>
      </w:r>
      <w:r w:rsidRPr="005222D2">
        <w:rPr>
          <w:rFonts w:ascii="Arial" w:eastAsia="Arial" w:hAnsi="Arial" w:cs="Arial"/>
          <w:spacing w:val="-2"/>
          <w:sz w:val="28"/>
        </w:rPr>
        <w:t xml:space="preserve"> </w:t>
      </w:r>
      <w:r w:rsidRPr="005222D2">
        <w:rPr>
          <w:rFonts w:ascii="Arial" w:eastAsia="Arial" w:hAnsi="Arial" w:cs="Arial"/>
          <w:sz w:val="28"/>
        </w:rPr>
        <w:t>dispute</w:t>
      </w:r>
      <w:r w:rsidRPr="005222D2">
        <w:rPr>
          <w:rFonts w:ascii="Arial" w:eastAsia="Arial" w:hAnsi="Arial" w:cs="Arial"/>
          <w:spacing w:val="-2"/>
          <w:sz w:val="28"/>
        </w:rPr>
        <w:t xml:space="preserve"> </w:t>
      </w:r>
      <w:r w:rsidRPr="005222D2">
        <w:rPr>
          <w:rFonts w:ascii="Arial" w:eastAsia="Arial" w:hAnsi="Arial" w:cs="Arial"/>
          <w:sz w:val="28"/>
        </w:rPr>
        <w:t>the</w:t>
      </w:r>
      <w:r w:rsidRPr="005222D2">
        <w:rPr>
          <w:rFonts w:ascii="Arial" w:eastAsia="Arial" w:hAnsi="Arial" w:cs="Arial"/>
          <w:spacing w:val="-2"/>
          <w:sz w:val="28"/>
        </w:rPr>
        <w:t xml:space="preserve"> </w:t>
      </w:r>
      <w:r w:rsidRPr="005222D2">
        <w:rPr>
          <w:rFonts w:ascii="Arial" w:eastAsia="Arial" w:hAnsi="Arial" w:cs="Arial"/>
          <w:sz w:val="28"/>
        </w:rPr>
        <w:t>bill.</w:t>
      </w:r>
    </w:p>
    <w:p w14:paraId="407F83CA"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30"/>
          <w:szCs w:val="24"/>
        </w:rPr>
      </w:pPr>
    </w:p>
    <w:p w14:paraId="76EFB552" w14:textId="77777777" w:rsidR="005222D2" w:rsidRPr="005222D2" w:rsidRDefault="005222D2" w:rsidP="005222D2">
      <w:pPr>
        <w:widowControl w:val="0"/>
        <w:numPr>
          <w:ilvl w:val="0"/>
          <w:numId w:val="1"/>
        </w:numPr>
        <w:tabs>
          <w:tab w:val="left" w:pos="841"/>
          <w:tab w:val="left" w:pos="842"/>
        </w:tabs>
        <w:autoSpaceDE w:val="0"/>
        <w:autoSpaceDN w:val="0"/>
        <w:spacing w:after="0" w:line="240" w:lineRule="auto"/>
        <w:ind w:left="841"/>
        <w:rPr>
          <w:rFonts w:ascii="Arial" w:eastAsia="Arial" w:hAnsi="Arial" w:cs="Arial"/>
          <w:sz w:val="28"/>
        </w:rPr>
      </w:pPr>
      <w:r w:rsidRPr="005222D2">
        <w:rPr>
          <w:rFonts w:ascii="Arial" w:eastAsia="Arial" w:hAnsi="Arial" w:cs="Arial"/>
          <w:sz w:val="28"/>
        </w:rPr>
        <w:t>Make</w:t>
      </w:r>
      <w:r w:rsidRPr="005222D2">
        <w:rPr>
          <w:rFonts w:ascii="Arial" w:eastAsia="Arial" w:hAnsi="Arial" w:cs="Arial"/>
          <w:spacing w:val="-3"/>
          <w:sz w:val="28"/>
        </w:rPr>
        <w:t xml:space="preserve"> </w:t>
      </w:r>
      <w:r w:rsidRPr="005222D2">
        <w:rPr>
          <w:rFonts w:ascii="Arial" w:eastAsia="Arial" w:hAnsi="Arial" w:cs="Arial"/>
          <w:sz w:val="28"/>
        </w:rPr>
        <w:t>sure</w:t>
      </w:r>
      <w:r w:rsidRPr="005222D2">
        <w:rPr>
          <w:rFonts w:ascii="Arial" w:eastAsia="Arial" w:hAnsi="Arial" w:cs="Arial"/>
          <w:spacing w:val="-3"/>
          <w:sz w:val="28"/>
        </w:rPr>
        <w:t xml:space="preserve"> </w:t>
      </w:r>
      <w:r w:rsidRPr="005222D2">
        <w:rPr>
          <w:rFonts w:ascii="Arial" w:eastAsia="Arial" w:hAnsi="Arial" w:cs="Arial"/>
          <w:sz w:val="28"/>
        </w:rPr>
        <w:t>to</w:t>
      </w:r>
      <w:r w:rsidRPr="005222D2">
        <w:rPr>
          <w:rFonts w:ascii="Arial" w:eastAsia="Arial" w:hAnsi="Arial" w:cs="Arial"/>
          <w:spacing w:val="-3"/>
          <w:sz w:val="28"/>
        </w:rPr>
        <w:t xml:space="preserve"> </w:t>
      </w:r>
      <w:r w:rsidRPr="005222D2">
        <w:rPr>
          <w:rFonts w:ascii="Arial" w:eastAsia="Arial" w:hAnsi="Arial" w:cs="Arial"/>
          <w:sz w:val="28"/>
        </w:rPr>
        <w:t>save</w:t>
      </w:r>
      <w:r w:rsidRPr="005222D2">
        <w:rPr>
          <w:rFonts w:ascii="Arial" w:eastAsia="Arial" w:hAnsi="Arial" w:cs="Arial"/>
          <w:spacing w:val="-3"/>
          <w:sz w:val="28"/>
        </w:rPr>
        <w:t xml:space="preserve"> </w:t>
      </w:r>
      <w:r w:rsidRPr="005222D2">
        <w:rPr>
          <w:rFonts w:ascii="Arial" w:eastAsia="Arial" w:hAnsi="Arial" w:cs="Arial"/>
          <w:sz w:val="28"/>
        </w:rPr>
        <w:t>a copy</w:t>
      </w:r>
      <w:r w:rsidRPr="005222D2">
        <w:rPr>
          <w:rFonts w:ascii="Arial" w:eastAsia="Arial" w:hAnsi="Arial" w:cs="Arial"/>
          <w:spacing w:val="-1"/>
          <w:sz w:val="28"/>
        </w:rPr>
        <w:t xml:space="preserve"> </w:t>
      </w:r>
      <w:r w:rsidRPr="005222D2">
        <w:rPr>
          <w:rFonts w:ascii="Arial" w:eastAsia="Arial" w:hAnsi="Arial" w:cs="Arial"/>
          <w:sz w:val="28"/>
        </w:rPr>
        <w:t>or</w:t>
      </w:r>
      <w:r w:rsidRPr="005222D2">
        <w:rPr>
          <w:rFonts w:ascii="Arial" w:eastAsia="Arial" w:hAnsi="Arial" w:cs="Arial"/>
          <w:spacing w:val="-2"/>
          <w:sz w:val="28"/>
        </w:rPr>
        <w:t xml:space="preserve"> </w:t>
      </w:r>
      <w:r w:rsidRPr="005222D2">
        <w:rPr>
          <w:rFonts w:ascii="Arial" w:eastAsia="Arial" w:hAnsi="Arial" w:cs="Arial"/>
          <w:sz w:val="28"/>
        </w:rPr>
        <w:t>picture</w:t>
      </w:r>
      <w:r w:rsidRPr="005222D2">
        <w:rPr>
          <w:rFonts w:ascii="Arial" w:eastAsia="Arial" w:hAnsi="Arial" w:cs="Arial"/>
          <w:spacing w:val="-2"/>
          <w:sz w:val="28"/>
        </w:rPr>
        <w:t xml:space="preserve"> </w:t>
      </w:r>
      <w:r w:rsidRPr="005222D2">
        <w:rPr>
          <w:rFonts w:ascii="Arial" w:eastAsia="Arial" w:hAnsi="Arial" w:cs="Arial"/>
          <w:sz w:val="28"/>
        </w:rPr>
        <w:t>of</w:t>
      </w:r>
      <w:r w:rsidRPr="005222D2">
        <w:rPr>
          <w:rFonts w:ascii="Arial" w:eastAsia="Arial" w:hAnsi="Arial" w:cs="Arial"/>
          <w:spacing w:val="-1"/>
          <w:sz w:val="28"/>
        </w:rPr>
        <w:t xml:space="preserve"> </w:t>
      </w:r>
      <w:r w:rsidRPr="005222D2">
        <w:rPr>
          <w:rFonts w:ascii="Arial" w:eastAsia="Arial" w:hAnsi="Arial" w:cs="Arial"/>
          <w:sz w:val="28"/>
        </w:rPr>
        <w:t>your Good</w:t>
      </w:r>
      <w:r w:rsidRPr="005222D2">
        <w:rPr>
          <w:rFonts w:ascii="Arial" w:eastAsia="Arial" w:hAnsi="Arial" w:cs="Arial"/>
          <w:spacing w:val="-3"/>
          <w:sz w:val="28"/>
        </w:rPr>
        <w:t xml:space="preserve"> </w:t>
      </w:r>
      <w:r w:rsidRPr="005222D2">
        <w:rPr>
          <w:rFonts w:ascii="Arial" w:eastAsia="Arial" w:hAnsi="Arial" w:cs="Arial"/>
          <w:sz w:val="28"/>
        </w:rPr>
        <w:t>Faith</w:t>
      </w:r>
      <w:r w:rsidRPr="005222D2">
        <w:rPr>
          <w:rFonts w:ascii="Arial" w:eastAsia="Arial" w:hAnsi="Arial" w:cs="Arial"/>
          <w:spacing w:val="-3"/>
          <w:sz w:val="28"/>
        </w:rPr>
        <w:t xml:space="preserve"> </w:t>
      </w:r>
      <w:r w:rsidRPr="005222D2">
        <w:rPr>
          <w:rFonts w:ascii="Arial" w:eastAsia="Arial" w:hAnsi="Arial" w:cs="Arial"/>
          <w:sz w:val="28"/>
        </w:rPr>
        <w:t>Estimate.</w:t>
      </w:r>
    </w:p>
    <w:p w14:paraId="650BFBEE"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34"/>
          <w:szCs w:val="24"/>
        </w:rPr>
      </w:pPr>
    </w:p>
    <w:p w14:paraId="17CCBE18"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34"/>
          <w:szCs w:val="24"/>
        </w:rPr>
      </w:pPr>
    </w:p>
    <w:p w14:paraId="24A55006" w14:textId="77777777" w:rsidR="005222D2" w:rsidRPr="005222D2" w:rsidRDefault="005222D2" w:rsidP="005222D2">
      <w:pPr>
        <w:widowControl w:val="0"/>
        <w:autoSpaceDE w:val="0"/>
        <w:autoSpaceDN w:val="0"/>
        <w:spacing w:before="9" w:after="0" w:line="240" w:lineRule="auto"/>
        <w:rPr>
          <w:rFonts w:ascii="Arial" w:eastAsia="Times New Roman" w:hAnsi="Times New Roman" w:cs="Times New Roman"/>
          <w:sz w:val="49"/>
          <w:szCs w:val="24"/>
        </w:rPr>
      </w:pPr>
    </w:p>
    <w:p w14:paraId="74FBBD95" w14:textId="77777777" w:rsidR="005222D2" w:rsidRPr="005222D2" w:rsidRDefault="005222D2" w:rsidP="005222D2">
      <w:pPr>
        <w:widowControl w:val="0"/>
        <w:autoSpaceDE w:val="0"/>
        <w:autoSpaceDN w:val="0"/>
        <w:spacing w:after="0" w:line="240" w:lineRule="auto"/>
        <w:ind w:left="120" w:right="123" w:hanging="1"/>
        <w:rPr>
          <w:rFonts w:ascii="Arial" w:eastAsia="Times New Roman" w:hAnsi="Times New Roman" w:cs="Times New Roman"/>
          <w:sz w:val="20"/>
        </w:rPr>
      </w:pPr>
      <w:r w:rsidRPr="005222D2">
        <w:rPr>
          <w:rFonts w:ascii="Arial" w:eastAsia="Times New Roman" w:hAnsi="Times New Roman" w:cs="Times New Roman"/>
          <w:sz w:val="28"/>
        </w:rPr>
        <w:t>For questions or more information about your right to a Good Faith Estimate, visit</w:t>
      </w:r>
      <w:r w:rsidRPr="005222D2">
        <w:rPr>
          <w:rFonts w:ascii="Arial" w:eastAsia="Times New Roman" w:hAnsi="Times New Roman" w:cs="Times New Roman"/>
          <w:spacing w:val="-75"/>
          <w:sz w:val="28"/>
        </w:rPr>
        <w:t xml:space="preserve"> </w:t>
      </w:r>
      <w:hyperlink r:id="rId7">
        <w:r w:rsidRPr="005222D2">
          <w:rPr>
            <w:rFonts w:ascii="Arial" w:eastAsia="Times New Roman" w:hAnsi="Times New Roman" w:cs="Times New Roman"/>
            <w:color w:val="0562C1"/>
            <w:sz w:val="28"/>
            <w:u w:val="single" w:color="0562C1"/>
          </w:rPr>
          <w:t>www.cms.gov/nosurprises</w:t>
        </w:r>
        <w:r w:rsidRPr="005222D2">
          <w:rPr>
            <w:rFonts w:ascii="Arial" w:eastAsia="Times New Roman" w:hAnsi="Times New Roman" w:cs="Times New Roman"/>
            <w:color w:val="0562C1"/>
            <w:spacing w:val="-2"/>
            <w:sz w:val="28"/>
          </w:rPr>
          <w:t xml:space="preserve"> </w:t>
        </w:r>
      </w:hyperlink>
    </w:p>
    <w:p w14:paraId="78A5014D"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20"/>
          <w:szCs w:val="24"/>
        </w:rPr>
      </w:pPr>
    </w:p>
    <w:p w14:paraId="6D2FD0B2"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20"/>
          <w:szCs w:val="24"/>
        </w:rPr>
      </w:pPr>
    </w:p>
    <w:p w14:paraId="5E6621E4"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20"/>
          <w:szCs w:val="24"/>
        </w:rPr>
      </w:pPr>
    </w:p>
    <w:p w14:paraId="0F2F10F5" w14:textId="77777777" w:rsidR="005222D2" w:rsidRPr="005222D2" w:rsidRDefault="005222D2" w:rsidP="005222D2">
      <w:pPr>
        <w:widowControl w:val="0"/>
        <w:autoSpaceDE w:val="0"/>
        <w:autoSpaceDN w:val="0"/>
        <w:spacing w:after="0" w:line="240" w:lineRule="auto"/>
        <w:rPr>
          <w:rFonts w:ascii="Arial" w:eastAsia="Times New Roman" w:hAnsi="Times New Roman" w:cs="Times New Roman"/>
          <w:sz w:val="20"/>
          <w:szCs w:val="24"/>
        </w:rPr>
      </w:pPr>
    </w:p>
    <w:p w14:paraId="1BAA346A" w14:textId="77777777" w:rsidR="005222D2" w:rsidRPr="005222D2" w:rsidRDefault="005222D2" w:rsidP="005222D2">
      <w:pPr>
        <w:widowControl w:val="0"/>
        <w:autoSpaceDE w:val="0"/>
        <w:autoSpaceDN w:val="0"/>
        <w:spacing w:before="3" w:after="0" w:line="240" w:lineRule="auto"/>
        <w:rPr>
          <w:rFonts w:ascii="Arial" w:eastAsia="Times New Roman" w:hAnsi="Times New Roman" w:cs="Times New Roman"/>
          <w:sz w:val="27"/>
          <w:szCs w:val="24"/>
        </w:rPr>
      </w:pPr>
    </w:p>
    <w:p w14:paraId="760439FE" w14:textId="77777777" w:rsidR="005222D2" w:rsidRDefault="005222D2">
      <w:pPr>
        <w:rPr>
          <w:b/>
          <w:bCs/>
          <w:sz w:val="32"/>
          <w:szCs w:val="32"/>
        </w:rPr>
      </w:pPr>
      <w:r>
        <w:rPr>
          <w:b/>
          <w:bCs/>
          <w:sz w:val="32"/>
          <w:szCs w:val="32"/>
        </w:rPr>
        <w:br w:type="page"/>
      </w:r>
    </w:p>
    <w:p w14:paraId="3AB0BDFC" w14:textId="77777777" w:rsidR="00225BD1" w:rsidRPr="00225BD1" w:rsidRDefault="00225BD1" w:rsidP="00225BD1">
      <w:pPr>
        <w:spacing w:after="0"/>
        <w:jc w:val="center"/>
        <w:rPr>
          <w:rFonts w:ascii="Times New Roman" w:hAnsi="Times New Roman" w:cs="Times New Roman"/>
        </w:rPr>
      </w:pPr>
      <w:r w:rsidRPr="00225BD1">
        <w:rPr>
          <w:rFonts w:ascii="Times New Roman" w:hAnsi="Times New Roman" w:cs="Times New Roman"/>
        </w:rPr>
        <w:lastRenderedPageBreak/>
        <w:t>[Name of Clinic/Practice/Business]</w:t>
      </w:r>
    </w:p>
    <w:p w14:paraId="29754D22" w14:textId="77777777" w:rsidR="00225BD1" w:rsidRPr="00225BD1" w:rsidRDefault="00225BD1" w:rsidP="00225BD1">
      <w:pPr>
        <w:spacing w:after="0"/>
        <w:jc w:val="center"/>
        <w:rPr>
          <w:rFonts w:ascii="Times New Roman" w:hAnsi="Times New Roman" w:cs="Times New Roman"/>
        </w:rPr>
      </w:pPr>
      <w:r w:rsidRPr="00225BD1">
        <w:rPr>
          <w:rFonts w:ascii="Times New Roman" w:hAnsi="Times New Roman" w:cs="Times New Roman"/>
        </w:rPr>
        <w:t>[Provider Name]</w:t>
      </w:r>
    </w:p>
    <w:p w14:paraId="141CCA00" w14:textId="77777777" w:rsidR="00225BD1" w:rsidRPr="00225BD1" w:rsidRDefault="00225BD1" w:rsidP="00225BD1">
      <w:pPr>
        <w:spacing w:after="0"/>
        <w:jc w:val="center"/>
        <w:rPr>
          <w:rFonts w:ascii="Times New Roman" w:hAnsi="Times New Roman" w:cs="Times New Roman"/>
        </w:rPr>
      </w:pPr>
      <w:r w:rsidRPr="00225BD1">
        <w:rPr>
          <w:rFonts w:ascii="Times New Roman" w:hAnsi="Times New Roman" w:cs="Times New Roman"/>
        </w:rPr>
        <w:t>NPI: [Provider NPI], TIN: [Provider/Clinic Tax Identification Number]</w:t>
      </w:r>
    </w:p>
    <w:p w14:paraId="2F7E21C4" w14:textId="77777777" w:rsidR="00225BD1" w:rsidRPr="00225BD1" w:rsidRDefault="00225BD1" w:rsidP="00225BD1">
      <w:pPr>
        <w:spacing w:after="0"/>
        <w:jc w:val="center"/>
        <w:rPr>
          <w:rFonts w:ascii="Times New Roman" w:hAnsi="Times New Roman" w:cs="Times New Roman"/>
        </w:rPr>
      </w:pPr>
      <w:r w:rsidRPr="00225BD1">
        <w:rPr>
          <w:rFonts w:ascii="Times New Roman" w:hAnsi="Times New Roman" w:cs="Times New Roman"/>
        </w:rPr>
        <w:t>[Street Address, City, State, Zip – Where service will be provided]</w:t>
      </w:r>
    </w:p>
    <w:p w14:paraId="4558D24F" w14:textId="5CFE47AB" w:rsidR="00225BD1" w:rsidRDefault="00225BD1" w:rsidP="00225BD1">
      <w:pPr>
        <w:spacing w:after="0"/>
        <w:jc w:val="center"/>
        <w:rPr>
          <w:rFonts w:ascii="Times New Roman" w:hAnsi="Times New Roman" w:cs="Times New Roman"/>
        </w:rPr>
      </w:pPr>
      <w:r w:rsidRPr="00225BD1">
        <w:rPr>
          <w:rFonts w:ascii="Times New Roman" w:hAnsi="Times New Roman" w:cs="Times New Roman"/>
        </w:rPr>
        <w:t>[Phone Number]</w:t>
      </w:r>
    </w:p>
    <w:p w14:paraId="221059F1" w14:textId="77777777" w:rsidR="00DC7221" w:rsidRPr="00DC7221" w:rsidRDefault="00DC7221" w:rsidP="00225BD1">
      <w:pPr>
        <w:spacing w:after="0"/>
        <w:jc w:val="center"/>
        <w:rPr>
          <w:rFonts w:ascii="Times New Roman" w:hAnsi="Times New Roman" w:cs="Times New Roman"/>
          <w:sz w:val="12"/>
          <w:szCs w:val="12"/>
        </w:rPr>
      </w:pPr>
    </w:p>
    <w:p w14:paraId="67788BA5" w14:textId="3C31E5D1" w:rsidR="00256905" w:rsidRPr="00DC7221" w:rsidRDefault="00256905" w:rsidP="00256905">
      <w:pPr>
        <w:jc w:val="center"/>
        <w:rPr>
          <w:b/>
          <w:bCs/>
          <w:sz w:val="28"/>
          <w:szCs w:val="28"/>
        </w:rPr>
      </w:pPr>
      <w:r w:rsidRPr="00DC7221">
        <w:rPr>
          <w:b/>
          <w:bCs/>
          <w:sz w:val="28"/>
          <w:szCs w:val="28"/>
        </w:rPr>
        <w:t>Good Faith Estimate</w:t>
      </w:r>
    </w:p>
    <w:tbl>
      <w:tblPr>
        <w:tblStyle w:val="TableGrid"/>
        <w:tblW w:w="0" w:type="auto"/>
        <w:tblLook w:val="04A0" w:firstRow="1" w:lastRow="0" w:firstColumn="1" w:lastColumn="0" w:noHBand="0" w:noVBand="1"/>
      </w:tblPr>
      <w:tblGrid>
        <w:gridCol w:w="1885"/>
        <w:gridCol w:w="5670"/>
        <w:gridCol w:w="1350"/>
        <w:gridCol w:w="1803"/>
      </w:tblGrid>
      <w:tr w:rsidR="00256905" w:rsidRPr="00DC7221" w14:paraId="1A39C774" w14:textId="77777777" w:rsidTr="00DC7221">
        <w:trPr>
          <w:trHeight w:val="576"/>
        </w:trPr>
        <w:tc>
          <w:tcPr>
            <w:tcW w:w="1885" w:type="dxa"/>
            <w:tcBorders>
              <w:right w:val="nil"/>
            </w:tcBorders>
            <w:vAlign w:val="center"/>
          </w:tcPr>
          <w:p w14:paraId="445401C5" w14:textId="77777777" w:rsidR="00256905" w:rsidRPr="00DC7221" w:rsidRDefault="00256905" w:rsidP="00256905">
            <w:pPr>
              <w:rPr>
                <w:sz w:val="24"/>
                <w:szCs w:val="24"/>
              </w:rPr>
            </w:pPr>
            <w:r w:rsidRPr="00DC7221">
              <w:rPr>
                <w:sz w:val="24"/>
                <w:szCs w:val="24"/>
              </w:rPr>
              <w:t>Patient Name:</w:t>
            </w:r>
          </w:p>
        </w:tc>
        <w:tc>
          <w:tcPr>
            <w:tcW w:w="5670" w:type="dxa"/>
            <w:tcBorders>
              <w:top w:val="single" w:sz="4" w:space="0" w:color="auto"/>
              <w:left w:val="nil"/>
              <w:bottom w:val="single" w:sz="4" w:space="0" w:color="auto"/>
              <w:right w:val="nil"/>
            </w:tcBorders>
            <w:vAlign w:val="center"/>
          </w:tcPr>
          <w:p w14:paraId="33B7C00B" w14:textId="052DAD0A" w:rsidR="00256905" w:rsidRPr="00DC7221" w:rsidRDefault="00256905" w:rsidP="00256905">
            <w:pPr>
              <w:rPr>
                <w:sz w:val="24"/>
                <w:szCs w:val="24"/>
              </w:rPr>
            </w:pPr>
          </w:p>
        </w:tc>
        <w:tc>
          <w:tcPr>
            <w:tcW w:w="1350" w:type="dxa"/>
            <w:tcBorders>
              <w:left w:val="nil"/>
              <w:right w:val="nil"/>
            </w:tcBorders>
            <w:vAlign w:val="center"/>
          </w:tcPr>
          <w:p w14:paraId="2B3C2B49" w14:textId="77777777" w:rsidR="00256905" w:rsidRPr="00DC7221" w:rsidRDefault="00256905" w:rsidP="00256905">
            <w:pPr>
              <w:rPr>
                <w:sz w:val="24"/>
                <w:szCs w:val="24"/>
              </w:rPr>
            </w:pPr>
            <w:r w:rsidRPr="00DC7221">
              <w:rPr>
                <w:sz w:val="24"/>
                <w:szCs w:val="24"/>
              </w:rPr>
              <w:t xml:space="preserve">Date </w:t>
            </w:r>
            <w:r w:rsidRPr="00DC7221">
              <w:rPr>
                <w:sz w:val="24"/>
                <w:szCs w:val="24"/>
              </w:rPr>
              <w:br/>
              <w:t xml:space="preserve">of Birth:   </w:t>
            </w:r>
          </w:p>
        </w:tc>
        <w:tc>
          <w:tcPr>
            <w:tcW w:w="1803" w:type="dxa"/>
            <w:tcBorders>
              <w:top w:val="single" w:sz="4" w:space="0" w:color="auto"/>
              <w:left w:val="nil"/>
              <w:bottom w:val="single" w:sz="4" w:space="0" w:color="auto"/>
              <w:right w:val="single" w:sz="4" w:space="0" w:color="auto"/>
            </w:tcBorders>
            <w:vAlign w:val="center"/>
          </w:tcPr>
          <w:p w14:paraId="2B4F3F3D" w14:textId="1BA53057" w:rsidR="00256905" w:rsidRPr="00DC7221" w:rsidRDefault="00256905" w:rsidP="00256905">
            <w:pPr>
              <w:rPr>
                <w:sz w:val="24"/>
                <w:szCs w:val="24"/>
              </w:rPr>
            </w:pPr>
          </w:p>
        </w:tc>
      </w:tr>
    </w:tbl>
    <w:p w14:paraId="67FF3F51" w14:textId="51561A7B" w:rsidR="00E47976" w:rsidRPr="00DC7221" w:rsidRDefault="00E47976" w:rsidP="002B186E">
      <w:pPr>
        <w:spacing w:after="0"/>
        <w:rPr>
          <w:rFonts w:cstheme="minorHAnsi"/>
          <w:sz w:val="24"/>
          <w:szCs w:val="24"/>
        </w:rPr>
      </w:pPr>
    </w:p>
    <w:tbl>
      <w:tblPr>
        <w:tblStyle w:val="TableGrid0"/>
        <w:tblW w:w="10656" w:type="dxa"/>
        <w:tblInd w:w="6" w:type="dxa"/>
        <w:tblCellMar>
          <w:top w:w="72" w:type="dxa"/>
          <w:left w:w="144" w:type="dxa"/>
          <w:bottom w:w="72" w:type="dxa"/>
          <w:right w:w="144" w:type="dxa"/>
        </w:tblCellMar>
        <w:tblLook w:val="04A0" w:firstRow="1" w:lastRow="0" w:firstColumn="1" w:lastColumn="0" w:noHBand="0" w:noVBand="1"/>
      </w:tblPr>
      <w:tblGrid>
        <w:gridCol w:w="3769"/>
        <w:gridCol w:w="725"/>
        <w:gridCol w:w="1075"/>
        <w:gridCol w:w="2160"/>
        <w:gridCol w:w="383"/>
        <w:gridCol w:w="877"/>
        <w:gridCol w:w="1667"/>
      </w:tblGrid>
      <w:tr w:rsidR="002B186E" w:rsidRPr="00DC7221" w14:paraId="187DFA4F" w14:textId="77777777" w:rsidTr="00AE65AF">
        <w:trPr>
          <w:trHeight w:val="333"/>
        </w:trPr>
        <w:tc>
          <w:tcPr>
            <w:tcW w:w="5569" w:type="dxa"/>
            <w:gridSpan w:val="3"/>
            <w:tcBorders>
              <w:bottom w:val="single" w:sz="4" w:space="0" w:color="000000"/>
              <w:right w:val="single" w:sz="4" w:space="0" w:color="000000"/>
            </w:tcBorders>
            <w:shd w:val="clear" w:color="auto" w:fill="auto"/>
          </w:tcPr>
          <w:p w14:paraId="2DA3BF89" w14:textId="5E8E439C" w:rsidR="002B186E" w:rsidRPr="00DC7221" w:rsidRDefault="002B186E" w:rsidP="00ED3376">
            <w:pPr>
              <w:ind w:left="-5" w:hanging="10"/>
              <w:rPr>
                <w:rFonts w:cstheme="minorHAnsi"/>
                <w:sz w:val="24"/>
                <w:szCs w:val="24"/>
              </w:rPr>
            </w:pPr>
            <w:r w:rsidRPr="00DC7221">
              <w:rPr>
                <w:rFonts w:eastAsia="Arial" w:cstheme="minorHAnsi"/>
                <w:b/>
                <w:sz w:val="24"/>
                <w:szCs w:val="24"/>
              </w:rPr>
              <w:t xml:space="preserve">Estimated Services and Items </w:t>
            </w:r>
          </w:p>
        </w:tc>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tcPr>
          <w:p w14:paraId="74ED764D" w14:textId="77777777" w:rsidR="002B186E" w:rsidRPr="00DC7221" w:rsidRDefault="002B186E" w:rsidP="005246E2">
            <w:pPr>
              <w:ind w:left="1"/>
              <w:rPr>
                <w:rFonts w:eastAsia="Arial" w:cstheme="minorHAnsi"/>
                <w:b/>
                <w:bCs/>
                <w:sz w:val="24"/>
                <w:szCs w:val="24"/>
              </w:rPr>
            </w:pPr>
            <w:r w:rsidRPr="00DC7221">
              <w:rPr>
                <w:rFonts w:eastAsia="Arial" w:cstheme="minorHAnsi"/>
                <w:b/>
                <w:bCs/>
                <w:sz w:val="24"/>
                <w:szCs w:val="24"/>
              </w:rPr>
              <w:t>Date of Appointment</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tcPr>
          <w:p w14:paraId="79AA61FC" w14:textId="514F25AA" w:rsidR="002B186E" w:rsidRPr="00DC7221" w:rsidRDefault="002B186E" w:rsidP="002B186E">
            <w:pPr>
              <w:rPr>
                <w:rFonts w:eastAsia="Arial" w:cstheme="minorHAnsi"/>
                <w:b/>
                <w:bCs/>
                <w:sz w:val="24"/>
                <w:szCs w:val="24"/>
              </w:rPr>
            </w:pPr>
          </w:p>
        </w:tc>
      </w:tr>
      <w:tr w:rsidR="00E47976" w:rsidRPr="00DC7221" w14:paraId="1D9467BB" w14:textId="77777777" w:rsidTr="00AE65AF">
        <w:trPr>
          <w:trHeight w:val="629"/>
        </w:trPr>
        <w:tc>
          <w:tcPr>
            <w:tcW w:w="3769" w:type="dxa"/>
            <w:tcBorders>
              <w:top w:val="single" w:sz="4" w:space="0" w:color="000000"/>
              <w:left w:val="single" w:sz="4" w:space="0" w:color="000000"/>
              <w:bottom w:val="single" w:sz="4" w:space="0" w:color="000000"/>
              <w:right w:val="single" w:sz="4" w:space="0" w:color="000000"/>
            </w:tcBorders>
            <w:shd w:val="clear" w:color="auto" w:fill="F2F2F2"/>
          </w:tcPr>
          <w:p w14:paraId="65DDD5AF" w14:textId="77777777" w:rsidR="00E47976" w:rsidRPr="00DC7221" w:rsidRDefault="00E47976" w:rsidP="005246E2">
            <w:pPr>
              <w:rPr>
                <w:rFonts w:eastAsia="Arial" w:cstheme="minorHAnsi"/>
                <w:b/>
                <w:bCs/>
                <w:sz w:val="24"/>
                <w:szCs w:val="24"/>
              </w:rPr>
            </w:pPr>
            <w:r w:rsidRPr="00DC7221">
              <w:rPr>
                <w:rFonts w:eastAsia="Arial" w:cstheme="minorHAnsi"/>
                <w:b/>
                <w:bCs/>
                <w:sz w:val="24"/>
                <w:szCs w:val="24"/>
              </w:rPr>
              <w:t>Description</w:t>
            </w:r>
          </w:p>
          <w:p w14:paraId="462CFBD7" w14:textId="342AB7E7" w:rsidR="00E47976" w:rsidRPr="00DC7221" w:rsidRDefault="00E47976" w:rsidP="005246E2">
            <w:pPr>
              <w:rPr>
                <w:rFonts w:cstheme="minorHAnsi"/>
                <w:b/>
                <w:bCs/>
                <w:sz w:val="24"/>
                <w:szCs w:val="24"/>
              </w:rPr>
            </w:pPr>
            <w:r w:rsidRPr="00DC7221">
              <w:rPr>
                <w:rFonts w:eastAsia="Arial" w:cstheme="minorHAnsi"/>
                <w:b/>
                <w:bCs/>
                <w:sz w:val="24"/>
                <w:szCs w:val="24"/>
              </w:rPr>
              <w:t>(</w:t>
            </w:r>
            <w:proofErr w:type="gramStart"/>
            <w:r w:rsidRPr="00DC7221">
              <w:rPr>
                <w:rFonts w:eastAsia="Arial" w:cstheme="minorHAnsi"/>
                <w:b/>
                <w:bCs/>
                <w:sz w:val="24"/>
                <w:szCs w:val="24"/>
              </w:rPr>
              <w:t>clear</w:t>
            </w:r>
            <w:proofErr w:type="gramEnd"/>
            <w:r w:rsidRPr="00DC7221">
              <w:rPr>
                <w:rFonts w:eastAsia="Arial" w:cstheme="minorHAnsi"/>
                <w:b/>
                <w:bCs/>
                <w:sz w:val="24"/>
                <w:szCs w:val="24"/>
              </w:rPr>
              <w:t xml:space="preserve"> language)</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3EC162" w14:textId="77777777" w:rsidR="00514A84" w:rsidRPr="00DC7221" w:rsidRDefault="00E47976" w:rsidP="005246E2">
            <w:pPr>
              <w:ind w:left="1"/>
              <w:rPr>
                <w:rFonts w:eastAsia="Arial" w:cstheme="minorHAnsi"/>
                <w:b/>
                <w:bCs/>
                <w:sz w:val="24"/>
                <w:szCs w:val="24"/>
              </w:rPr>
            </w:pPr>
            <w:r w:rsidRPr="00DC7221">
              <w:rPr>
                <w:rFonts w:eastAsia="Arial" w:cstheme="minorHAnsi"/>
                <w:b/>
                <w:bCs/>
                <w:sz w:val="24"/>
                <w:szCs w:val="24"/>
              </w:rPr>
              <w:t>Diagnosis Code</w:t>
            </w:r>
          </w:p>
          <w:p w14:paraId="3C970E07" w14:textId="7DBA084B" w:rsidR="00E47976" w:rsidRPr="00DC7221" w:rsidRDefault="00514A84" w:rsidP="005246E2">
            <w:pPr>
              <w:ind w:left="1"/>
              <w:rPr>
                <w:rFonts w:cstheme="minorHAnsi"/>
                <w:b/>
                <w:bCs/>
                <w:sz w:val="24"/>
                <w:szCs w:val="24"/>
              </w:rPr>
            </w:pPr>
            <w:r w:rsidRPr="00DC7221">
              <w:rPr>
                <w:rFonts w:eastAsia="Arial" w:cstheme="minorHAnsi"/>
                <w:b/>
                <w:bCs/>
                <w:sz w:val="24"/>
                <w:szCs w:val="24"/>
              </w:rPr>
              <w:t>(ICD-10 Code)</w:t>
            </w:r>
          </w:p>
        </w:tc>
        <w:tc>
          <w:tcPr>
            <w:tcW w:w="2160" w:type="dxa"/>
            <w:tcBorders>
              <w:top w:val="single" w:sz="4" w:space="0" w:color="000000"/>
              <w:left w:val="single" w:sz="4" w:space="0" w:color="000000"/>
              <w:bottom w:val="single" w:sz="4" w:space="0" w:color="000000"/>
              <w:right w:val="single" w:sz="4" w:space="0" w:color="000000"/>
            </w:tcBorders>
            <w:shd w:val="clear" w:color="auto" w:fill="F2F2F2"/>
          </w:tcPr>
          <w:p w14:paraId="3AA677E0" w14:textId="77777777" w:rsidR="00514A84" w:rsidRPr="00DC7221" w:rsidRDefault="00E47976" w:rsidP="005246E2">
            <w:pPr>
              <w:ind w:left="1"/>
              <w:rPr>
                <w:rFonts w:eastAsia="Arial" w:cstheme="minorHAnsi"/>
                <w:b/>
                <w:bCs/>
                <w:sz w:val="24"/>
                <w:szCs w:val="24"/>
              </w:rPr>
            </w:pPr>
            <w:r w:rsidRPr="00DC7221">
              <w:rPr>
                <w:rFonts w:eastAsia="Arial" w:cstheme="minorHAnsi"/>
                <w:b/>
                <w:bCs/>
                <w:sz w:val="24"/>
                <w:szCs w:val="24"/>
              </w:rPr>
              <w:t>Service Code</w:t>
            </w:r>
          </w:p>
          <w:p w14:paraId="0A02078D" w14:textId="5BFE022E" w:rsidR="00E47976" w:rsidRPr="00DC7221" w:rsidRDefault="00514A84" w:rsidP="005246E2">
            <w:pPr>
              <w:ind w:left="1"/>
              <w:rPr>
                <w:rFonts w:cstheme="minorHAnsi"/>
                <w:b/>
                <w:bCs/>
                <w:sz w:val="24"/>
                <w:szCs w:val="24"/>
              </w:rPr>
            </w:pPr>
            <w:r w:rsidRPr="00DC7221">
              <w:rPr>
                <w:rFonts w:eastAsia="Arial" w:cstheme="minorHAnsi"/>
                <w:b/>
                <w:bCs/>
                <w:sz w:val="24"/>
                <w:szCs w:val="24"/>
              </w:rPr>
              <w:t>(CPT, HCPCS, DRG)</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E85A02" w14:textId="77777777" w:rsidR="00E47976" w:rsidRPr="00DC7221" w:rsidRDefault="00E47976" w:rsidP="005246E2">
            <w:pPr>
              <w:ind w:left="1"/>
              <w:rPr>
                <w:rFonts w:cstheme="minorHAnsi"/>
                <w:b/>
                <w:bCs/>
                <w:sz w:val="24"/>
                <w:szCs w:val="24"/>
              </w:rPr>
            </w:pPr>
            <w:r w:rsidRPr="00DC7221">
              <w:rPr>
                <w:rFonts w:eastAsia="Arial" w:cstheme="minorHAnsi"/>
                <w:b/>
                <w:bCs/>
                <w:sz w:val="24"/>
                <w:szCs w:val="24"/>
              </w:rPr>
              <w:t xml:space="preserve">Quantity </w:t>
            </w:r>
          </w:p>
        </w:tc>
        <w:tc>
          <w:tcPr>
            <w:tcW w:w="1667" w:type="dxa"/>
            <w:tcBorders>
              <w:top w:val="single" w:sz="4" w:space="0" w:color="000000"/>
              <w:left w:val="single" w:sz="4" w:space="0" w:color="000000"/>
              <w:bottom w:val="single" w:sz="4" w:space="0" w:color="000000"/>
              <w:right w:val="single" w:sz="4" w:space="0" w:color="000000"/>
            </w:tcBorders>
            <w:shd w:val="clear" w:color="auto" w:fill="F2F2F2"/>
          </w:tcPr>
          <w:p w14:paraId="0ED1B188" w14:textId="77777777" w:rsidR="00E47976" w:rsidRPr="00DC7221" w:rsidRDefault="00E47976" w:rsidP="000D4D01">
            <w:pPr>
              <w:ind w:left="1"/>
              <w:jc w:val="right"/>
              <w:rPr>
                <w:rFonts w:cstheme="minorHAnsi"/>
                <w:b/>
                <w:bCs/>
                <w:sz w:val="24"/>
                <w:szCs w:val="24"/>
              </w:rPr>
            </w:pPr>
            <w:r w:rsidRPr="00DC7221">
              <w:rPr>
                <w:rFonts w:eastAsia="Arial" w:cstheme="minorHAnsi"/>
                <w:b/>
                <w:bCs/>
                <w:sz w:val="24"/>
                <w:szCs w:val="24"/>
              </w:rPr>
              <w:t xml:space="preserve">Expected Cost </w:t>
            </w:r>
          </w:p>
        </w:tc>
      </w:tr>
      <w:tr w:rsidR="00514A84" w:rsidRPr="00DC7221" w14:paraId="3C516B19"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71CD670B" w14:textId="189B885D" w:rsidR="00514A84" w:rsidRPr="00DC7221" w:rsidRDefault="000D4D01" w:rsidP="005246E2">
            <w:pPr>
              <w:rPr>
                <w:rFonts w:cstheme="minorHAnsi"/>
                <w:sz w:val="24"/>
                <w:szCs w:val="24"/>
              </w:rPr>
            </w:pPr>
            <w:r w:rsidRPr="00DC7221">
              <w:rPr>
                <w:rFonts w:cstheme="minorHAnsi"/>
                <w:sz w:val="24"/>
                <w:szCs w:val="24"/>
              </w:rPr>
              <w:t xml:space="preserve">Primary service description here </w:t>
            </w:r>
            <w:r w:rsidR="00B55E40" w:rsidRPr="00DC7221">
              <w:rPr>
                <w:rFonts w:cstheme="minorHAnsi"/>
                <w:sz w:val="24"/>
                <w:szCs w:val="24"/>
              </w:rPr>
              <w:t>(P)</w:t>
            </w:r>
          </w:p>
        </w:tc>
        <w:tc>
          <w:tcPr>
            <w:tcW w:w="1800" w:type="dxa"/>
            <w:gridSpan w:val="2"/>
            <w:tcBorders>
              <w:top w:val="single" w:sz="4" w:space="0" w:color="000000"/>
              <w:left w:val="single" w:sz="4" w:space="0" w:color="000000"/>
              <w:bottom w:val="single" w:sz="4" w:space="0" w:color="000000"/>
              <w:right w:val="single" w:sz="4" w:space="0" w:color="000000"/>
            </w:tcBorders>
          </w:tcPr>
          <w:p w14:paraId="6FF6FDDD" w14:textId="77777777" w:rsidR="00514A84" w:rsidRPr="00DC7221" w:rsidRDefault="00514A84"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17604A3" w14:textId="77777777" w:rsidR="00514A84" w:rsidRPr="00DC7221" w:rsidRDefault="00514A84"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579CDD12" w14:textId="77777777" w:rsidR="00514A84" w:rsidRPr="00DC7221" w:rsidRDefault="00514A84"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37D9DF1F" w14:textId="77777777" w:rsidR="00514A84" w:rsidRPr="00DC7221" w:rsidRDefault="00514A84" w:rsidP="00ED3376">
            <w:pPr>
              <w:jc w:val="right"/>
              <w:rPr>
                <w:rFonts w:cstheme="minorHAnsi"/>
                <w:sz w:val="24"/>
                <w:szCs w:val="24"/>
              </w:rPr>
            </w:pPr>
          </w:p>
        </w:tc>
      </w:tr>
      <w:tr w:rsidR="00C02D2A" w:rsidRPr="00DC7221" w14:paraId="746995B0"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489A48DD" w14:textId="77777777" w:rsidR="00C02D2A" w:rsidRPr="00DC7221" w:rsidRDefault="00C02D2A"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61EA2358" w14:textId="77777777" w:rsidR="00C02D2A" w:rsidRPr="00DC7221" w:rsidRDefault="00C02D2A"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E5AD7BC" w14:textId="77777777" w:rsidR="00C02D2A" w:rsidRPr="00DC7221" w:rsidRDefault="00C02D2A"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2E132F4C" w14:textId="77777777" w:rsidR="00C02D2A" w:rsidRPr="00DC7221" w:rsidRDefault="00C02D2A"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310A54F2" w14:textId="77777777" w:rsidR="00C02D2A" w:rsidRPr="00DC7221" w:rsidRDefault="00C02D2A" w:rsidP="00ED3376">
            <w:pPr>
              <w:jc w:val="right"/>
              <w:rPr>
                <w:rFonts w:cstheme="minorHAnsi"/>
                <w:sz w:val="24"/>
                <w:szCs w:val="24"/>
              </w:rPr>
            </w:pPr>
          </w:p>
        </w:tc>
      </w:tr>
      <w:tr w:rsidR="00514A84" w:rsidRPr="00DC7221" w14:paraId="7F1D6D70"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1A8678D3" w14:textId="77777777" w:rsidR="00514A84" w:rsidRPr="00DC7221" w:rsidRDefault="00514A84"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33D5E8DB" w14:textId="77777777" w:rsidR="00514A84" w:rsidRPr="00DC7221" w:rsidRDefault="00514A84"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052E7DC" w14:textId="77777777" w:rsidR="00514A84" w:rsidRPr="00DC7221" w:rsidRDefault="00514A84"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7795B5A4" w14:textId="77777777" w:rsidR="00514A84" w:rsidRPr="00DC7221" w:rsidRDefault="00514A84"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456642CC" w14:textId="77777777" w:rsidR="00514A84" w:rsidRPr="00DC7221" w:rsidRDefault="00514A84" w:rsidP="00ED3376">
            <w:pPr>
              <w:jc w:val="right"/>
              <w:rPr>
                <w:rFonts w:cstheme="minorHAnsi"/>
                <w:sz w:val="24"/>
                <w:szCs w:val="24"/>
              </w:rPr>
            </w:pPr>
          </w:p>
        </w:tc>
      </w:tr>
      <w:tr w:rsidR="00514A84" w:rsidRPr="00DC7221" w14:paraId="35260B08"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26FC6005" w14:textId="77777777" w:rsidR="00514A84" w:rsidRPr="00DC7221" w:rsidRDefault="00514A84"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3AFC5CE2" w14:textId="77777777" w:rsidR="00514A84" w:rsidRPr="00DC7221" w:rsidRDefault="00514A84"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E84255C" w14:textId="77777777" w:rsidR="00514A84" w:rsidRPr="00DC7221" w:rsidRDefault="00514A84"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2E9A43C4" w14:textId="77777777" w:rsidR="00514A84" w:rsidRPr="00DC7221" w:rsidRDefault="00514A84"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6F268E17" w14:textId="77777777" w:rsidR="00514A84" w:rsidRPr="00DC7221" w:rsidRDefault="00514A84" w:rsidP="00ED3376">
            <w:pPr>
              <w:jc w:val="right"/>
              <w:rPr>
                <w:rFonts w:cstheme="minorHAnsi"/>
                <w:sz w:val="24"/>
                <w:szCs w:val="24"/>
              </w:rPr>
            </w:pPr>
          </w:p>
        </w:tc>
      </w:tr>
      <w:tr w:rsidR="00E47976" w:rsidRPr="00DC7221" w14:paraId="16DE9D1D"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615C22AF" w14:textId="77777777" w:rsidR="00E47976" w:rsidRPr="00DC7221" w:rsidRDefault="00E47976"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1D1224D5" w14:textId="760CA3C7" w:rsidR="00E47976" w:rsidRPr="00DC7221" w:rsidRDefault="00E47976"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194C35E" w14:textId="1F51AC10" w:rsidR="00E47976" w:rsidRPr="00DC7221" w:rsidRDefault="00E47976"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1317A2F3" w14:textId="77777777" w:rsidR="00E47976" w:rsidRPr="00DC7221" w:rsidRDefault="00E47976"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0CD307CB" w14:textId="77777777" w:rsidR="00E47976" w:rsidRPr="00DC7221" w:rsidRDefault="00E47976" w:rsidP="00ED3376">
            <w:pPr>
              <w:jc w:val="right"/>
              <w:rPr>
                <w:rFonts w:cstheme="minorHAnsi"/>
                <w:sz w:val="24"/>
                <w:szCs w:val="24"/>
              </w:rPr>
            </w:pPr>
          </w:p>
        </w:tc>
      </w:tr>
      <w:tr w:rsidR="00514A84" w:rsidRPr="00DC7221" w14:paraId="6CD46E6E"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2B9FF821" w14:textId="77777777" w:rsidR="00514A84" w:rsidRPr="00DC7221" w:rsidRDefault="00514A84"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32FEE361" w14:textId="77777777" w:rsidR="00514A84" w:rsidRPr="00DC7221" w:rsidRDefault="00514A84" w:rsidP="005246E2">
            <w:pPr>
              <w:ind w:left="1"/>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765CE76" w14:textId="77777777" w:rsidR="00514A84" w:rsidRPr="00DC7221" w:rsidRDefault="00514A84" w:rsidP="005246E2">
            <w:pPr>
              <w:ind w:left="1"/>
              <w:jc w:val="both"/>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17AE76FC" w14:textId="77777777" w:rsidR="00514A84" w:rsidRPr="00DC7221" w:rsidRDefault="00514A84"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1B176D9A" w14:textId="77777777" w:rsidR="00514A84" w:rsidRPr="00DC7221" w:rsidRDefault="00514A84" w:rsidP="00ED3376">
            <w:pPr>
              <w:jc w:val="right"/>
              <w:rPr>
                <w:rFonts w:cstheme="minorHAnsi"/>
                <w:sz w:val="24"/>
                <w:szCs w:val="24"/>
              </w:rPr>
            </w:pPr>
          </w:p>
        </w:tc>
      </w:tr>
      <w:tr w:rsidR="00E47976" w:rsidRPr="00DC7221" w14:paraId="4853080F"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753E1502" w14:textId="77777777" w:rsidR="00E47976" w:rsidRPr="00DC7221" w:rsidRDefault="00E47976"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75534360" w14:textId="77777777" w:rsidR="00E47976" w:rsidRPr="00DC7221" w:rsidRDefault="00E47976" w:rsidP="005246E2">
            <w:pPr>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164CBC67" w14:textId="77777777" w:rsidR="00E47976" w:rsidRPr="00DC7221" w:rsidRDefault="00E47976" w:rsidP="005246E2">
            <w:pPr>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18E47F15" w14:textId="77777777" w:rsidR="00E47976" w:rsidRPr="00DC7221" w:rsidRDefault="00E47976"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10EBFCEF" w14:textId="77777777" w:rsidR="00E47976" w:rsidRPr="00DC7221" w:rsidRDefault="00E47976" w:rsidP="00ED3376">
            <w:pPr>
              <w:jc w:val="right"/>
              <w:rPr>
                <w:rFonts w:cstheme="minorHAnsi"/>
                <w:sz w:val="24"/>
                <w:szCs w:val="24"/>
              </w:rPr>
            </w:pPr>
          </w:p>
        </w:tc>
      </w:tr>
      <w:tr w:rsidR="00E47976" w:rsidRPr="00DC7221" w14:paraId="258BF92F" w14:textId="77777777" w:rsidTr="00AE65AF">
        <w:trPr>
          <w:trHeight w:val="288"/>
        </w:trPr>
        <w:tc>
          <w:tcPr>
            <w:tcW w:w="3769" w:type="dxa"/>
            <w:tcBorders>
              <w:top w:val="single" w:sz="4" w:space="0" w:color="000000"/>
              <w:left w:val="single" w:sz="4" w:space="0" w:color="000000"/>
              <w:bottom w:val="single" w:sz="4" w:space="0" w:color="000000"/>
              <w:right w:val="single" w:sz="4" w:space="0" w:color="000000"/>
            </w:tcBorders>
          </w:tcPr>
          <w:p w14:paraId="3468F9DF" w14:textId="77777777" w:rsidR="00E47976" w:rsidRPr="00DC7221" w:rsidRDefault="00E47976" w:rsidP="005246E2">
            <w:pPr>
              <w:rPr>
                <w:rFonts w:cstheme="minorHAnsi"/>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Pr>
          <w:p w14:paraId="45353ECD" w14:textId="77777777" w:rsidR="00E47976" w:rsidRPr="00DC7221" w:rsidRDefault="00E47976" w:rsidP="005246E2">
            <w:pPr>
              <w:rPr>
                <w:rFonts w:cstheme="minorHAns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6B70DF9" w14:textId="77777777" w:rsidR="00E47976" w:rsidRPr="00DC7221" w:rsidRDefault="00E47976" w:rsidP="005246E2">
            <w:pPr>
              <w:rPr>
                <w:rFonts w:cstheme="minorHAnsi"/>
                <w:sz w:val="24"/>
                <w:szCs w:val="24"/>
              </w:rPr>
            </w:pPr>
          </w:p>
        </w:tc>
        <w:tc>
          <w:tcPr>
            <w:tcW w:w="1260" w:type="dxa"/>
            <w:gridSpan w:val="2"/>
            <w:tcBorders>
              <w:top w:val="single" w:sz="4" w:space="0" w:color="000000"/>
              <w:left w:val="single" w:sz="4" w:space="0" w:color="000000"/>
              <w:bottom w:val="single" w:sz="4" w:space="0" w:color="000000"/>
              <w:right w:val="single" w:sz="4" w:space="0" w:color="000000"/>
            </w:tcBorders>
          </w:tcPr>
          <w:p w14:paraId="579FD895" w14:textId="77777777" w:rsidR="00E47976" w:rsidRPr="00DC7221" w:rsidRDefault="00E47976" w:rsidP="005246E2">
            <w:pPr>
              <w:rPr>
                <w:rFonts w:cstheme="minorHAnsi"/>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2A449EC7" w14:textId="77777777" w:rsidR="00E47976" w:rsidRPr="00DC7221" w:rsidRDefault="00E47976" w:rsidP="00ED3376">
            <w:pPr>
              <w:jc w:val="right"/>
              <w:rPr>
                <w:rFonts w:cstheme="minorHAnsi"/>
                <w:sz w:val="24"/>
                <w:szCs w:val="24"/>
              </w:rPr>
            </w:pPr>
          </w:p>
        </w:tc>
      </w:tr>
      <w:tr w:rsidR="00AE65AF" w:rsidRPr="00DC7221" w14:paraId="79F825FA" w14:textId="77777777" w:rsidTr="00AE65AF">
        <w:trPr>
          <w:trHeight w:val="368"/>
        </w:trPr>
        <w:tc>
          <w:tcPr>
            <w:tcW w:w="4494" w:type="dxa"/>
            <w:gridSpan w:val="2"/>
            <w:vMerge w:val="restart"/>
            <w:tcBorders>
              <w:top w:val="single" w:sz="4" w:space="0" w:color="000000"/>
              <w:left w:val="single" w:sz="4" w:space="0" w:color="000000"/>
              <w:right w:val="single" w:sz="4" w:space="0" w:color="000000"/>
            </w:tcBorders>
          </w:tcPr>
          <w:p w14:paraId="65A70587" w14:textId="248D2A46" w:rsidR="00AE65AF" w:rsidRPr="00DC7221" w:rsidRDefault="00AE65AF" w:rsidP="002B186E">
            <w:pPr>
              <w:ind w:left="7"/>
              <w:rPr>
                <w:rFonts w:cstheme="minorHAnsi"/>
              </w:rPr>
            </w:pPr>
            <w:r w:rsidRPr="00DC7221">
              <w:rPr>
                <w:rFonts w:cstheme="minorHAnsi"/>
              </w:rPr>
              <w:t>P - Primary Service (initial reason for visit)</w:t>
            </w:r>
          </w:p>
          <w:p w14:paraId="569B8D6E" w14:textId="55E7A854" w:rsidR="009F3886" w:rsidRPr="00DC7221" w:rsidRDefault="009F3886" w:rsidP="002B186E">
            <w:pPr>
              <w:ind w:left="7"/>
              <w:rPr>
                <w:rFonts w:cstheme="minorHAnsi"/>
              </w:rPr>
            </w:pPr>
            <w:r w:rsidRPr="00DC7221">
              <w:rPr>
                <w:rFonts w:cstheme="minorHAnsi"/>
              </w:rPr>
              <w:t>C</w:t>
            </w:r>
            <w:r w:rsidR="00C02D2A" w:rsidRPr="00DC7221">
              <w:rPr>
                <w:rFonts w:cstheme="minorHAnsi"/>
              </w:rPr>
              <w:t xml:space="preserve"> – Co-provider services</w:t>
            </w:r>
          </w:p>
          <w:p w14:paraId="0A62C9A1" w14:textId="58FD3F06" w:rsidR="00AE65AF" w:rsidRPr="00DC7221" w:rsidRDefault="00AE65AF" w:rsidP="002B186E">
            <w:pPr>
              <w:ind w:left="7"/>
              <w:rPr>
                <w:rFonts w:cstheme="minorHAnsi"/>
              </w:rPr>
            </w:pPr>
            <w:r w:rsidRPr="00DC7221">
              <w:rPr>
                <w:rFonts w:cstheme="minorHAnsi"/>
              </w:rPr>
              <w:t>R - Reoccurring Services or item (valid for up to 12 months from date on this form)</w:t>
            </w:r>
          </w:p>
        </w:tc>
        <w:tc>
          <w:tcPr>
            <w:tcW w:w="4495" w:type="dxa"/>
            <w:gridSpan w:val="4"/>
            <w:tcBorders>
              <w:top w:val="single" w:sz="4" w:space="0" w:color="000000"/>
              <w:left w:val="single" w:sz="4" w:space="0" w:color="000000"/>
              <w:bottom w:val="single" w:sz="4" w:space="0" w:color="000000"/>
              <w:right w:val="single" w:sz="4" w:space="0" w:color="000000"/>
            </w:tcBorders>
            <w:vAlign w:val="center"/>
          </w:tcPr>
          <w:p w14:paraId="5C0F9252" w14:textId="0EA56131" w:rsidR="00AE65AF" w:rsidRPr="00DC7221" w:rsidRDefault="00AE65AF" w:rsidP="002B186E">
            <w:pPr>
              <w:ind w:left="7"/>
              <w:jc w:val="right"/>
              <w:rPr>
                <w:rFonts w:cstheme="minorHAnsi"/>
              </w:rPr>
            </w:pPr>
            <w:r w:rsidRPr="00DC7221">
              <w:rPr>
                <w:rFonts w:eastAsia="Arial" w:cstheme="minorHAnsi"/>
                <w:b/>
              </w:rPr>
              <w:t>Total Expected Charges          $</w:t>
            </w:r>
          </w:p>
        </w:tc>
        <w:tc>
          <w:tcPr>
            <w:tcW w:w="1667" w:type="dxa"/>
            <w:tcBorders>
              <w:top w:val="single" w:sz="4" w:space="0" w:color="000000"/>
              <w:left w:val="single" w:sz="4" w:space="0" w:color="000000"/>
              <w:bottom w:val="single" w:sz="4" w:space="0" w:color="000000"/>
              <w:right w:val="single" w:sz="4" w:space="0" w:color="000000"/>
            </w:tcBorders>
            <w:vAlign w:val="center"/>
          </w:tcPr>
          <w:p w14:paraId="05E33F18" w14:textId="1582F577" w:rsidR="00AE65AF" w:rsidRPr="00DC7221" w:rsidRDefault="00AE65AF" w:rsidP="002B186E">
            <w:pPr>
              <w:ind w:left="7"/>
              <w:jc w:val="right"/>
              <w:rPr>
                <w:rFonts w:cstheme="minorHAnsi"/>
              </w:rPr>
            </w:pPr>
          </w:p>
        </w:tc>
      </w:tr>
      <w:tr w:rsidR="00AE65AF" w:rsidRPr="00DC7221" w14:paraId="4F52937A" w14:textId="77777777" w:rsidTr="00AE65AF">
        <w:trPr>
          <w:trHeight w:val="395"/>
        </w:trPr>
        <w:tc>
          <w:tcPr>
            <w:tcW w:w="4494" w:type="dxa"/>
            <w:gridSpan w:val="2"/>
            <w:vMerge/>
            <w:tcBorders>
              <w:left w:val="single" w:sz="4" w:space="0" w:color="000000"/>
              <w:bottom w:val="single" w:sz="4" w:space="0" w:color="000000"/>
              <w:right w:val="single" w:sz="4" w:space="0" w:color="000000"/>
            </w:tcBorders>
          </w:tcPr>
          <w:p w14:paraId="3052FE00" w14:textId="77777777" w:rsidR="00AE65AF" w:rsidRPr="00DC7221" w:rsidRDefault="00AE65AF" w:rsidP="002B186E">
            <w:pPr>
              <w:ind w:left="7"/>
              <w:rPr>
                <w:rFonts w:cstheme="minorHAnsi"/>
              </w:rPr>
            </w:pPr>
          </w:p>
        </w:tc>
        <w:tc>
          <w:tcPr>
            <w:tcW w:w="4495" w:type="dxa"/>
            <w:gridSpan w:val="4"/>
            <w:tcBorders>
              <w:top w:val="single" w:sz="4" w:space="0" w:color="000000"/>
              <w:left w:val="single" w:sz="4" w:space="0" w:color="000000"/>
              <w:bottom w:val="single" w:sz="4" w:space="0" w:color="000000"/>
              <w:right w:val="single" w:sz="4" w:space="0" w:color="000000"/>
            </w:tcBorders>
            <w:vAlign w:val="center"/>
          </w:tcPr>
          <w:p w14:paraId="7AE705FC" w14:textId="7BE8A4D3" w:rsidR="00AE65AF" w:rsidRPr="00DC7221" w:rsidRDefault="00AE65AF" w:rsidP="002B186E">
            <w:pPr>
              <w:ind w:left="7"/>
              <w:jc w:val="right"/>
              <w:rPr>
                <w:rFonts w:eastAsia="Arial" w:cstheme="minorHAnsi"/>
                <w:b/>
              </w:rPr>
            </w:pPr>
            <w:r w:rsidRPr="00DC7221">
              <w:rPr>
                <w:rFonts w:eastAsia="Arial" w:cstheme="minorHAnsi"/>
                <w:b/>
              </w:rPr>
              <w:t>Date of Good Faith Estimate:</w:t>
            </w:r>
          </w:p>
        </w:tc>
        <w:tc>
          <w:tcPr>
            <w:tcW w:w="1667" w:type="dxa"/>
            <w:tcBorders>
              <w:top w:val="single" w:sz="4" w:space="0" w:color="000000"/>
              <w:left w:val="single" w:sz="4" w:space="0" w:color="000000"/>
              <w:bottom w:val="single" w:sz="4" w:space="0" w:color="000000"/>
              <w:right w:val="single" w:sz="4" w:space="0" w:color="000000"/>
            </w:tcBorders>
            <w:vAlign w:val="center"/>
          </w:tcPr>
          <w:p w14:paraId="0BDD9966" w14:textId="77777777" w:rsidR="00AE65AF" w:rsidRPr="00DC7221" w:rsidRDefault="00AE65AF" w:rsidP="002B186E">
            <w:pPr>
              <w:ind w:left="7"/>
              <w:jc w:val="right"/>
              <w:rPr>
                <w:rFonts w:cstheme="minorHAnsi"/>
              </w:rPr>
            </w:pPr>
          </w:p>
        </w:tc>
      </w:tr>
    </w:tbl>
    <w:p w14:paraId="23DC4849" w14:textId="77777777" w:rsidR="007F4987" w:rsidRPr="00DC7221" w:rsidRDefault="007F4987" w:rsidP="00256905">
      <w:pPr>
        <w:rPr>
          <w:rFonts w:cstheme="minorHAnsi"/>
          <w:b/>
          <w:bCs/>
          <w:sz w:val="4"/>
          <w:szCs w:val="4"/>
        </w:rPr>
      </w:pPr>
    </w:p>
    <w:p w14:paraId="68977577" w14:textId="7982A40C" w:rsidR="00256905" w:rsidRPr="00A422BA" w:rsidRDefault="00FC48BA" w:rsidP="00DC7221">
      <w:pPr>
        <w:spacing w:after="0"/>
        <w:rPr>
          <w:rFonts w:cstheme="minorHAnsi"/>
          <w:b/>
          <w:bCs/>
          <w:sz w:val="24"/>
          <w:szCs w:val="24"/>
        </w:rPr>
      </w:pPr>
      <w:r w:rsidRPr="00A422BA">
        <w:rPr>
          <w:rFonts w:cstheme="minorHAnsi"/>
          <w:b/>
          <w:bCs/>
          <w:sz w:val="24"/>
          <w:szCs w:val="24"/>
        </w:rPr>
        <w:t>Disclaimers:</w:t>
      </w:r>
    </w:p>
    <w:p w14:paraId="084DD29B" w14:textId="5CA2A2B4" w:rsidR="00A34F2B" w:rsidRPr="00C02D2A" w:rsidRDefault="00DC7221" w:rsidP="00DC7221">
      <w:pPr>
        <w:spacing w:after="0"/>
        <w:rPr>
          <w:rFonts w:cstheme="minorHAnsi"/>
          <w:sz w:val="20"/>
          <w:szCs w:val="20"/>
        </w:rPr>
      </w:pPr>
      <w:r>
        <w:rPr>
          <w:rFonts w:cstheme="minorHAnsi"/>
          <w:sz w:val="20"/>
          <w:szCs w:val="20"/>
        </w:rPr>
        <w:t>*</w:t>
      </w:r>
      <w:r w:rsidR="00A34F2B" w:rsidRPr="00C02D2A">
        <w:rPr>
          <w:rFonts w:cstheme="minorHAnsi"/>
          <w:sz w:val="20"/>
          <w:szCs w:val="20"/>
        </w:rPr>
        <w:t>There may be additional items or services that we recommend as part of the course of care that must be scheduled or requested separately and are not reflected in this good faith estimate.</w:t>
      </w:r>
    </w:p>
    <w:p w14:paraId="67954E45" w14:textId="6648CB80" w:rsidR="00A34F2B" w:rsidRPr="00C02D2A" w:rsidRDefault="00DC7221" w:rsidP="00DC7221">
      <w:pPr>
        <w:spacing w:after="0"/>
        <w:rPr>
          <w:rFonts w:cstheme="minorHAnsi"/>
          <w:sz w:val="20"/>
          <w:szCs w:val="20"/>
        </w:rPr>
      </w:pPr>
      <w:r>
        <w:rPr>
          <w:rFonts w:cstheme="minorHAnsi"/>
          <w:sz w:val="20"/>
          <w:szCs w:val="20"/>
        </w:rPr>
        <w:t>*</w:t>
      </w:r>
      <w:r w:rsidR="00A34F2B" w:rsidRPr="00C02D2A">
        <w:rPr>
          <w:rFonts w:cstheme="minorHAnsi"/>
          <w:sz w:val="20"/>
          <w:szCs w:val="20"/>
        </w:rPr>
        <w:t>The information provided in this good faith estimate is only an estimate of items or services reasonably expected to be furnished at the time this good faith estimate was and actual items, services, or charges may differ from the good faith estimate.</w:t>
      </w:r>
    </w:p>
    <w:p w14:paraId="0D845591" w14:textId="11B3CDDC" w:rsidR="00671DB1" w:rsidRPr="00C02D2A" w:rsidRDefault="00DC7221" w:rsidP="00DC7221">
      <w:pPr>
        <w:spacing w:after="0"/>
        <w:rPr>
          <w:rFonts w:cstheme="minorHAnsi"/>
          <w:sz w:val="20"/>
          <w:szCs w:val="20"/>
        </w:rPr>
      </w:pPr>
      <w:r>
        <w:rPr>
          <w:rFonts w:cstheme="minorHAnsi"/>
          <w:sz w:val="20"/>
          <w:szCs w:val="20"/>
        </w:rPr>
        <w:t>*</w:t>
      </w:r>
      <w:r w:rsidR="00A34F2B" w:rsidRPr="00C02D2A">
        <w:rPr>
          <w:rFonts w:cstheme="minorHAnsi"/>
          <w:sz w:val="20"/>
          <w:szCs w:val="20"/>
        </w:rPr>
        <w:t xml:space="preserve">You have the right to initiate the patient-provider dispute resolution process if the actual billed charges are </w:t>
      </w:r>
      <w:r w:rsidR="00671DB1" w:rsidRPr="00C02D2A">
        <w:rPr>
          <w:rFonts w:cstheme="minorHAnsi"/>
          <w:sz w:val="20"/>
          <w:szCs w:val="20"/>
        </w:rPr>
        <w:t xml:space="preserve">$400 more than </w:t>
      </w:r>
      <w:r w:rsidR="00A34F2B" w:rsidRPr="00C02D2A">
        <w:rPr>
          <w:rFonts w:cstheme="minorHAnsi"/>
          <w:sz w:val="20"/>
          <w:szCs w:val="20"/>
        </w:rPr>
        <w:t>the expected charges included in the good faith estimate</w:t>
      </w:r>
      <w:r w:rsidR="00671DB1" w:rsidRPr="00C02D2A">
        <w:rPr>
          <w:rFonts w:cstheme="minorHAnsi"/>
          <w:sz w:val="20"/>
          <w:szCs w:val="20"/>
        </w:rPr>
        <w:t xml:space="preserve"> and the dispute is initiated within 120 days after the date of the bill for the items or services. To start the process, you may contact us at the phone number or address listed above to let us know the billed charges are higher than the Good Faith Estimate. You can ask us to update the bill to match the Good Faith Estimate, ask to negotiate the bill, or ask if there is financial assistance available.  You may also start a dispute resolution process with the U.S. Department of Health and Human Services within 120 calendar days (about 4 months) of the date on the original bill and if the agency disagrees with you, you will have to pay the higher amount.  To learn more and get a form to start the process, go to </w:t>
      </w:r>
      <w:hyperlink r:id="rId8" w:history="1">
        <w:r w:rsidR="00671DB1" w:rsidRPr="00C02D2A">
          <w:rPr>
            <w:rStyle w:val="Hyperlink"/>
            <w:rFonts w:cstheme="minorHAnsi"/>
            <w:sz w:val="20"/>
            <w:szCs w:val="20"/>
          </w:rPr>
          <w:t>www.cms.gov/nosurprises</w:t>
        </w:r>
      </w:hyperlink>
      <w:r w:rsidR="00671DB1" w:rsidRPr="00C02D2A">
        <w:rPr>
          <w:rFonts w:cstheme="minorHAnsi"/>
          <w:sz w:val="20"/>
          <w:szCs w:val="20"/>
        </w:rPr>
        <w:t xml:space="preserve">. </w:t>
      </w:r>
    </w:p>
    <w:p w14:paraId="0D742ACB" w14:textId="68573ED3" w:rsidR="005B0270" w:rsidRDefault="00DC7221" w:rsidP="00DC7221">
      <w:pPr>
        <w:spacing w:after="0"/>
        <w:rPr>
          <w:sz w:val="20"/>
          <w:szCs w:val="20"/>
        </w:rPr>
      </w:pPr>
      <w:r>
        <w:rPr>
          <w:sz w:val="20"/>
          <w:szCs w:val="20"/>
        </w:rPr>
        <w:t>*</w:t>
      </w:r>
      <w:r w:rsidR="007F4987" w:rsidRPr="00C02D2A">
        <w:rPr>
          <w:sz w:val="20"/>
          <w:szCs w:val="20"/>
        </w:rPr>
        <w:t>This good faith estimate is not a contract and does not require you to obtain the items or services from any of the providers or facilities identified in the good faith estimate.</w:t>
      </w:r>
    </w:p>
    <w:p w14:paraId="76122168" w14:textId="30987D2E" w:rsidR="00DC7221" w:rsidRDefault="00DC7221" w:rsidP="00DC7221">
      <w:pPr>
        <w:spacing w:after="0"/>
        <w:rPr>
          <w:sz w:val="20"/>
          <w:szCs w:val="20"/>
        </w:rPr>
      </w:pPr>
    </w:p>
    <w:p w14:paraId="650724DA" w14:textId="0410AABD" w:rsidR="00DC7221" w:rsidRDefault="00DC7221" w:rsidP="00DC7221">
      <w:pPr>
        <w:spacing w:after="0"/>
        <w:rPr>
          <w:sz w:val="20"/>
          <w:szCs w:val="20"/>
        </w:rPr>
      </w:pPr>
      <w:r>
        <w:rPr>
          <w:sz w:val="20"/>
          <w:szCs w:val="20"/>
        </w:rPr>
        <w:t>Signature:  ________________________________________________    Date: ___________________________________</w:t>
      </w:r>
    </w:p>
    <w:p w14:paraId="2DFC978D" w14:textId="4E4ECDE5" w:rsidR="00DD4455" w:rsidRDefault="00DD4455" w:rsidP="00256905">
      <w:pPr>
        <w:rPr>
          <w:sz w:val="20"/>
          <w:szCs w:val="20"/>
        </w:rPr>
      </w:pPr>
    </w:p>
    <w:p w14:paraId="403DA395" w14:textId="17B9595B" w:rsidR="00DD4455" w:rsidRDefault="00DD4455" w:rsidP="00256905">
      <w:pPr>
        <w:rPr>
          <w:sz w:val="20"/>
          <w:szCs w:val="20"/>
        </w:rPr>
      </w:pPr>
    </w:p>
    <w:p w14:paraId="65A28ACE" w14:textId="77777777" w:rsidR="00DC7221" w:rsidRDefault="00DC7221" w:rsidP="00DD4455">
      <w:pPr>
        <w:jc w:val="center"/>
        <w:rPr>
          <w:b/>
          <w:bCs/>
          <w:sz w:val="28"/>
          <w:szCs w:val="28"/>
        </w:rPr>
      </w:pPr>
    </w:p>
    <w:p w14:paraId="4604E857" w14:textId="0E72D002" w:rsidR="00DD4455" w:rsidRPr="009B4D9B" w:rsidRDefault="00DD4455" w:rsidP="00DD4455">
      <w:pPr>
        <w:jc w:val="center"/>
        <w:rPr>
          <w:rFonts w:ascii="Times New Roman" w:hAnsi="Times New Roman" w:cs="Times New Roman"/>
          <w:b/>
          <w:bCs/>
          <w:sz w:val="24"/>
          <w:szCs w:val="24"/>
        </w:rPr>
      </w:pPr>
      <w:r w:rsidRPr="009B4D9B">
        <w:rPr>
          <w:rFonts w:ascii="Times New Roman" w:hAnsi="Times New Roman" w:cs="Times New Roman"/>
          <w:b/>
          <w:bCs/>
          <w:sz w:val="24"/>
          <w:szCs w:val="24"/>
        </w:rPr>
        <w:t>You have the right to receive a “Good Faith Estimate” explaining how much your medical care will cost</w:t>
      </w:r>
    </w:p>
    <w:p w14:paraId="45523C4E" w14:textId="77777777" w:rsidR="00DD4455" w:rsidRPr="009B4D9B" w:rsidRDefault="00DD4455" w:rsidP="00DD4455">
      <w:pPr>
        <w:rPr>
          <w:rFonts w:ascii="Times New Roman" w:hAnsi="Times New Roman" w:cs="Times New Roman"/>
          <w:sz w:val="24"/>
          <w:szCs w:val="24"/>
        </w:rPr>
      </w:pPr>
      <w:r w:rsidRPr="009B4D9B">
        <w:rPr>
          <w:rFonts w:ascii="Times New Roman" w:hAnsi="Times New Roman" w:cs="Times New Roman"/>
          <w:sz w:val="24"/>
          <w:szCs w:val="24"/>
        </w:rPr>
        <w:t>Under the law, health care providers need to give patients who don’t have insurance or who are not using insurance an estimate of the bill for medical items and services.</w:t>
      </w:r>
    </w:p>
    <w:p w14:paraId="7EE048FC" w14:textId="77777777" w:rsidR="00DD4455" w:rsidRPr="009B4D9B" w:rsidRDefault="00DD4455" w:rsidP="00DD4455">
      <w:pPr>
        <w:pStyle w:val="ListParagraph"/>
        <w:numPr>
          <w:ilvl w:val="0"/>
          <w:numId w:val="3"/>
        </w:numPr>
        <w:rPr>
          <w:rFonts w:ascii="Times New Roman" w:hAnsi="Times New Roman" w:cs="Times New Roman"/>
          <w:sz w:val="24"/>
          <w:szCs w:val="24"/>
        </w:rPr>
      </w:pPr>
      <w:r w:rsidRPr="009B4D9B">
        <w:rPr>
          <w:rFonts w:ascii="Times New Roman" w:hAnsi="Times New Roman" w:cs="Times New Roman"/>
          <w:sz w:val="24"/>
          <w:szCs w:val="24"/>
        </w:rPr>
        <w:t>You have the right to receive a Good Faith Estimate for the total expected cost of any non-emergency items or services. This includes related costs like medical tests, prescription drugs, equipment, and hospital fees.</w:t>
      </w:r>
    </w:p>
    <w:p w14:paraId="7D5CE4C7" w14:textId="77777777" w:rsidR="00DD4455" w:rsidRPr="009B4D9B" w:rsidRDefault="00DD4455" w:rsidP="00DD4455">
      <w:pPr>
        <w:pStyle w:val="ListParagraph"/>
        <w:numPr>
          <w:ilvl w:val="0"/>
          <w:numId w:val="3"/>
        </w:numPr>
        <w:rPr>
          <w:rFonts w:ascii="Times New Roman" w:hAnsi="Times New Roman" w:cs="Times New Roman"/>
          <w:sz w:val="24"/>
          <w:szCs w:val="24"/>
        </w:rPr>
      </w:pPr>
      <w:r w:rsidRPr="009B4D9B">
        <w:rPr>
          <w:rFonts w:ascii="Times New Roman" w:hAnsi="Times New Roman" w:cs="Times New Roman"/>
          <w:sz w:val="24"/>
          <w:szCs w:val="24"/>
        </w:rPr>
        <w:t>Make sure your health care provider gives you a Good Faith Estimate in writing at least 1 business day before your medical service or item. You can also ask your health care provider, and any other provider you choose, for a Good Faith Estimate before you schedule an item or service.</w:t>
      </w:r>
    </w:p>
    <w:p w14:paraId="6FC1A299" w14:textId="77777777" w:rsidR="00DD4455" w:rsidRPr="009B4D9B" w:rsidRDefault="00DD4455" w:rsidP="00DD4455">
      <w:pPr>
        <w:pStyle w:val="ListParagraph"/>
        <w:numPr>
          <w:ilvl w:val="0"/>
          <w:numId w:val="3"/>
        </w:numPr>
        <w:rPr>
          <w:rFonts w:ascii="Times New Roman" w:hAnsi="Times New Roman" w:cs="Times New Roman"/>
          <w:sz w:val="24"/>
          <w:szCs w:val="24"/>
        </w:rPr>
      </w:pPr>
      <w:r w:rsidRPr="009B4D9B">
        <w:rPr>
          <w:rFonts w:ascii="Times New Roman" w:hAnsi="Times New Roman" w:cs="Times New Roman"/>
          <w:sz w:val="24"/>
          <w:szCs w:val="24"/>
        </w:rPr>
        <w:t>If you receive a bill that is at least $400 more than your Good Faith Estimate, you can dispute the bill.</w:t>
      </w:r>
    </w:p>
    <w:p w14:paraId="7287AE9B" w14:textId="77777777" w:rsidR="00DD4455" w:rsidRPr="009B4D9B" w:rsidRDefault="00DD4455" w:rsidP="00DD4455">
      <w:pPr>
        <w:pStyle w:val="ListParagraph"/>
        <w:numPr>
          <w:ilvl w:val="0"/>
          <w:numId w:val="3"/>
        </w:numPr>
        <w:rPr>
          <w:rFonts w:ascii="Times New Roman" w:hAnsi="Times New Roman" w:cs="Times New Roman"/>
          <w:sz w:val="24"/>
          <w:szCs w:val="24"/>
        </w:rPr>
      </w:pPr>
      <w:r w:rsidRPr="009B4D9B">
        <w:rPr>
          <w:rFonts w:ascii="Times New Roman" w:hAnsi="Times New Roman" w:cs="Times New Roman"/>
          <w:sz w:val="24"/>
          <w:szCs w:val="24"/>
        </w:rPr>
        <w:t>Make sure to save a copy or picture of your Good Faith Estimate.</w:t>
      </w:r>
    </w:p>
    <w:p w14:paraId="5A426738" w14:textId="77777777" w:rsidR="00DD4455" w:rsidRPr="009B4D9B" w:rsidRDefault="00DD4455" w:rsidP="00DD4455">
      <w:pPr>
        <w:rPr>
          <w:rFonts w:ascii="Times New Roman" w:hAnsi="Times New Roman" w:cs="Times New Roman"/>
          <w:sz w:val="24"/>
          <w:szCs w:val="24"/>
        </w:rPr>
      </w:pPr>
      <w:r w:rsidRPr="009B4D9B">
        <w:rPr>
          <w:rFonts w:ascii="Times New Roman" w:hAnsi="Times New Roman" w:cs="Times New Roman"/>
          <w:sz w:val="24"/>
          <w:szCs w:val="24"/>
        </w:rPr>
        <w:t>For questions or more information about your right to a Good Faith Estimate, visit www.cms.gov/nosurprises.</w:t>
      </w:r>
    </w:p>
    <w:p w14:paraId="3CA5C3D0" w14:textId="458BCAB8" w:rsidR="009B4D9B" w:rsidRDefault="009B4D9B">
      <w:pPr>
        <w:rPr>
          <w:sz w:val="20"/>
          <w:szCs w:val="20"/>
        </w:rPr>
      </w:pPr>
      <w:r>
        <w:rPr>
          <w:sz w:val="20"/>
          <w:szCs w:val="20"/>
        </w:rPr>
        <w:br w:type="page"/>
      </w:r>
    </w:p>
    <w:p w14:paraId="1F634E13" w14:textId="77777777" w:rsidR="009B4D9B" w:rsidRDefault="009B4D9B" w:rsidP="009B4D9B">
      <w:pPr>
        <w:rPr>
          <w:rFonts w:ascii="Arial" w:hAnsi="Arial" w:cs="Arial"/>
          <w:sz w:val="24"/>
          <w:szCs w:val="24"/>
        </w:rPr>
      </w:pPr>
    </w:p>
    <w:p w14:paraId="6A646360" w14:textId="77777777" w:rsidR="009B4D9B" w:rsidRDefault="009B4D9B" w:rsidP="009B4D9B">
      <w:pPr>
        <w:rPr>
          <w:rFonts w:ascii="Arial" w:hAnsi="Arial" w:cs="Arial"/>
          <w:sz w:val="24"/>
          <w:szCs w:val="24"/>
        </w:rPr>
      </w:pPr>
    </w:p>
    <w:p w14:paraId="4C1213B1" w14:textId="77777777" w:rsidR="008911EC" w:rsidRDefault="009B4D9B" w:rsidP="008911EC">
      <w:pPr>
        <w:jc w:val="both"/>
        <w:rPr>
          <w:rFonts w:ascii="Arial" w:hAnsi="Arial" w:cs="Arial"/>
          <w:sz w:val="24"/>
          <w:szCs w:val="24"/>
        </w:rPr>
      </w:pPr>
      <w:r w:rsidRPr="007A26D0">
        <w:rPr>
          <w:rFonts w:ascii="Arial" w:hAnsi="Arial" w:cs="Arial"/>
          <w:sz w:val="24"/>
          <w:szCs w:val="24"/>
        </w:rPr>
        <w:t>Are you compliant with the No Surprises Act</w:t>
      </w:r>
      <w:r>
        <w:rPr>
          <w:rFonts w:ascii="Arial" w:hAnsi="Arial" w:cs="Arial"/>
          <w:sz w:val="24"/>
          <w:szCs w:val="24"/>
        </w:rPr>
        <w:t xml:space="preserve"> (NSA)</w:t>
      </w:r>
      <w:r w:rsidRPr="007A26D0">
        <w:rPr>
          <w:rFonts w:ascii="Arial" w:hAnsi="Arial" w:cs="Arial"/>
          <w:sz w:val="24"/>
          <w:szCs w:val="24"/>
        </w:rPr>
        <w:t xml:space="preserve">?  You may wish to consider printing </w:t>
      </w:r>
      <w:proofErr w:type="gramStart"/>
      <w:r w:rsidRPr="007A26D0">
        <w:rPr>
          <w:rFonts w:ascii="Arial" w:hAnsi="Arial" w:cs="Arial"/>
          <w:sz w:val="24"/>
          <w:szCs w:val="24"/>
        </w:rPr>
        <w:t>up</w:t>
      </w:r>
      <w:proofErr w:type="gramEnd"/>
      <w:r w:rsidRPr="007A26D0">
        <w:rPr>
          <w:rFonts w:ascii="Arial" w:hAnsi="Arial" w:cs="Arial"/>
          <w:sz w:val="24"/>
          <w:szCs w:val="24"/>
        </w:rPr>
        <w:t xml:space="preserve"> this completed form and plac</w:t>
      </w:r>
      <w:r>
        <w:rPr>
          <w:rFonts w:ascii="Arial" w:hAnsi="Arial" w:cs="Arial"/>
          <w:sz w:val="24"/>
          <w:szCs w:val="24"/>
        </w:rPr>
        <w:t>ing</w:t>
      </w:r>
      <w:r w:rsidRPr="007A26D0">
        <w:rPr>
          <w:rFonts w:ascii="Arial" w:hAnsi="Arial" w:cs="Arial"/>
          <w:sz w:val="24"/>
          <w:szCs w:val="24"/>
        </w:rPr>
        <w:t xml:space="preserve"> it in your HIPAA and Corporate Compliance Manuals.  If you need further </w:t>
      </w:r>
      <w:proofErr w:type="gramStart"/>
      <w:r w:rsidRPr="007A26D0">
        <w:rPr>
          <w:rFonts w:ascii="Arial" w:hAnsi="Arial" w:cs="Arial"/>
          <w:sz w:val="24"/>
          <w:szCs w:val="24"/>
        </w:rPr>
        <w:t>doctor</w:t>
      </w:r>
      <w:proofErr w:type="gramEnd"/>
      <w:r w:rsidRPr="007A26D0">
        <w:rPr>
          <w:rFonts w:ascii="Arial" w:hAnsi="Arial" w:cs="Arial"/>
          <w:sz w:val="24"/>
          <w:szCs w:val="24"/>
        </w:rPr>
        <w:t xml:space="preserve"> and staff training, call me to arrange an appointment.</w:t>
      </w:r>
      <w:r>
        <w:rPr>
          <w:rFonts w:ascii="Arial" w:hAnsi="Arial" w:cs="Arial"/>
          <w:sz w:val="24"/>
          <w:szCs w:val="24"/>
        </w:rPr>
        <w:t xml:space="preserve">  DO NOT PROCRASTINATE! </w:t>
      </w:r>
    </w:p>
    <w:p w14:paraId="020FDBF8" w14:textId="1F445783" w:rsidR="009B4D9B" w:rsidRPr="007A26D0" w:rsidRDefault="009B4D9B" w:rsidP="008911EC">
      <w:pPr>
        <w:jc w:val="both"/>
        <w:rPr>
          <w:rFonts w:ascii="Arial" w:hAnsi="Arial" w:cs="Arial"/>
          <w:sz w:val="24"/>
          <w:szCs w:val="24"/>
        </w:rPr>
      </w:pPr>
      <w:r>
        <w:rPr>
          <w:rFonts w:ascii="Arial" w:hAnsi="Arial" w:cs="Arial"/>
          <w:sz w:val="24"/>
          <w:szCs w:val="24"/>
        </w:rPr>
        <w:t xml:space="preserve">Manuals </w:t>
      </w:r>
      <w:r w:rsidR="008911EC">
        <w:rPr>
          <w:rFonts w:ascii="Arial" w:hAnsi="Arial" w:cs="Arial"/>
          <w:sz w:val="24"/>
          <w:szCs w:val="24"/>
        </w:rPr>
        <w:t>and Personal Coaching Order</w:t>
      </w:r>
      <w:r w:rsidR="0096087F">
        <w:rPr>
          <w:rFonts w:ascii="Arial" w:hAnsi="Arial" w:cs="Arial"/>
          <w:sz w:val="24"/>
          <w:szCs w:val="24"/>
        </w:rPr>
        <w:t xml:space="preserve"> </w:t>
      </w:r>
      <w:r>
        <w:rPr>
          <w:rFonts w:ascii="Arial" w:hAnsi="Arial" w:cs="Arial"/>
          <w:sz w:val="24"/>
          <w:szCs w:val="24"/>
        </w:rPr>
        <w:t xml:space="preserve">are at </w:t>
      </w:r>
      <w:proofErr w:type="gramStart"/>
      <w:r>
        <w:rPr>
          <w:rFonts w:ascii="Arial" w:hAnsi="Arial" w:cs="Arial"/>
          <w:sz w:val="24"/>
          <w:szCs w:val="24"/>
        </w:rPr>
        <w:t>www.AskMario.com</w:t>
      </w:r>
      <w:proofErr w:type="gramEnd"/>
    </w:p>
    <w:p w14:paraId="35767291" w14:textId="77777777" w:rsidR="009B4D9B" w:rsidRPr="007A26D0" w:rsidRDefault="009B4D9B" w:rsidP="009B4D9B">
      <w:pPr>
        <w:rPr>
          <w:rFonts w:ascii="Arial" w:hAnsi="Arial" w:cs="Arial"/>
          <w:sz w:val="24"/>
          <w:szCs w:val="24"/>
        </w:rPr>
      </w:pPr>
    </w:p>
    <w:p w14:paraId="1C15E45F" w14:textId="77777777" w:rsidR="009B4D9B" w:rsidRPr="007A26D0" w:rsidRDefault="009B4D9B" w:rsidP="009B4D9B">
      <w:pPr>
        <w:rPr>
          <w:rFonts w:ascii="Arial" w:hAnsi="Arial" w:cs="Arial"/>
          <w:sz w:val="24"/>
          <w:szCs w:val="24"/>
        </w:rPr>
      </w:pPr>
      <w:r w:rsidRPr="007A26D0">
        <w:rPr>
          <w:rFonts w:ascii="Arial" w:hAnsi="Arial" w:cs="Arial"/>
          <w:sz w:val="24"/>
          <w:szCs w:val="24"/>
        </w:rPr>
        <w:t xml:space="preserve">Check </w:t>
      </w:r>
      <w:r>
        <w:rPr>
          <w:rFonts w:ascii="Arial" w:hAnsi="Arial" w:cs="Arial"/>
          <w:sz w:val="24"/>
          <w:szCs w:val="24"/>
        </w:rPr>
        <w:t>(</w:t>
      </w:r>
      <m:oMath>
        <m:r>
          <w:rPr>
            <w:rFonts w:ascii="Cambria Math" w:hAnsi="Cambria Math" w:cs="Arial"/>
            <w:sz w:val="24"/>
            <w:szCs w:val="24"/>
          </w:rPr>
          <m:t xml:space="preserve">√) </m:t>
        </m:r>
      </m:oMath>
      <w:r w:rsidRPr="007A26D0">
        <w:rPr>
          <w:rFonts w:ascii="Arial" w:hAnsi="Arial" w:cs="Arial"/>
          <w:sz w:val="24"/>
          <w:szCs w:val="24"/>
        </w:rPr>
        <w:t>when completion is verified:</w:t>
      </w:r>
    </w:p>
    <w:p w14:paraId="0EE6C3C4"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Identify patients who have no insurance coverage, have insurance with no chiropractic benefits, or who wish to pay cash.  This does NOT include ChiroHealthUSA patients.</w:t>
      </w:r>
    </w:p>
    <w:p w14:paraId="45F0F2F8" w14:textId="77777777" w:rsidR="009B4D9B" w:rsidRDefault="009B4D9B" w:rsidP="009B4D9B">
      <w:pPr>
        <w:pStyle w:val="ListParagraph"/>
        <w:spacing w:after="120"/>
        <w:rPr>
          <w:rFonts w:ascii="Arial" w:hAnsi="Arial" w:cs="Arial"/>
          <w:sz w:val="24"/>
          <w:szCs w:val="24"/>
        </w:rPr>
      </w:pPr>
    </w:p>
    <w:p w14:paraId="47A5F9D9"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Have available a plain-language Good Faith Estimate for patients.</w:t>
      </w:r>
    </w:p>
    <w:p w14:paraId="456EC6EF" w14:textId="77777777" w:rsidR="009B4D9B" w:rsidRPr="0005174B" w:rsidRDefault="009B4D9B" w:rsidP="009B4D9B">
      <w:pPr>
        <w:pStyle w:val="ListParagraph"/>
        <w:rPr>
          <w:rFonts w:ascii="Arial" w:hAnsi="Arial" w:cs="Arial"/>
          <w:sz w:val="24"/>
          <w:szCs w:val="24"/>
        </w:rPr>
      </w:pPr>
    </w:p>
    <w:p w14:paraId="45D29524" w14:textId="77777777" w:rsidR="009B4D9B" w:rsidRDefault="009B4D9B" w:rsidP="009B4D9B">
      <w:pPr>
        <w:pStyle w:val="ListParagraph"/>
        <w:spacing w:after="120"/>
        <w:rPr>
          <w:rFonts w:ascii="Arial" w:hAnsi="Arial" w:cs="Arial"/>
          <w:sz w:val="24"/>
          <w:szCs w:val="24"/>
        </w:rPr>
      </w:pPr>
    </w:p>
    <w:p w14:paraId="3AB06982"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 xml:space="preserve">Establish policies and procedures for front desk </w:t>
      </w:r>
      <w:proofErr w:type="gramStart"/>
      <w:r>
        <w:rPr>
          <w:rFonts w:ascii="Arial" w:hAnsi="Arial" w:cs="Arial"/>
          <w:sz w:val="24"/>
          <w:szCs w:val="24"/>
        </w:rPr>
        <w:t>delivery</w:t>
      </w:r>
      <w:proofErr w:type="gramEnd"/>
    </w:p>
    <w:p w14:paraId="1CCC7B7E" w14:textId="77777777" w:rsidR="009B4D9B" w:rsidRDefault="009B4D9B" w:rsidP="009B4D9B">
      <w:pPr>
        <w:pStyle w:val="ListParagraph"/>
        <w:spacing w:after="120"/>
        <w:rPr>
          <w:rFonts w:ascii="Arial" w:hAnsi="Arial" w:cs="Arial"/>
          <w:sz w:val="24"/>
          <w:szCs w:val="24"/>
        </w:rPr>
      </w:pPr>
    </w:p>
    <w:p w14:paraId="6BAA4D63"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Have a list for the front desk of what PPO/HMO networks you are in.</w:t>
      </w:r>
    </w:p>
    <w:p w14:paraId="7F67CD24" w14:textId="77777777" w:rsidR="009B4D9B" w:rsidRPr="0005174B" w:rsidRDefault="009B4D9B" w:rsidP="009B4D9B">
      <w:pPr>
        <w:pStyle w:val="ListParagraph"/>
        <w:rPr>
          <w:rFonts w:ascii="Arial" w:hAnsi="Arial" w:cs="Arial"/>
          <w:sz w:val="24"/>
          <w:szCs w:val="24"/>
        </w:rPr>
      </w:pPr>
    </w:p>
    <w:p w14:paraId="4C35D9C9" w14:textId="77777777" w:rsidR="009B4D9B" w:rsidRDefault="009B4D9B" w:rsidP="009B4D9B">
      <w:pPr>
        <w:pStyle w:val="ListParagraph"/>
        <w:spacing w:after="120"/>
        <w:rPr>
          <w:rFonts w:ascii="Arial" w:hAnsi="Arial" w:cs="Arial"/>
          <w:sz w:val="24"/>
          <w:szCs w:val="24"/>
        </w:rPr>
      </w:pPr>
    </w:p>
    <w:p w14:paraId="48F0C9AA"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Notice of NSA prominently displayed in the office reception room and at check-out</w:t>
      </w:r>
      <w:r w:rsidRPr="00D80CFD">
        <w:rPr>
          <w:rFonts w:ascii="Arial" w:hAnsi="Arial" w:cs="Arial"/>
          <w:sz w:val="24"/>
          <w:szCs w:val="24"/>
        </w:rPr>
        <w:t xml:space="preserve"> (along with HIPAA privacy notice and Anti-Discrimination notice)</w:t>
      </w:r>
    </w:p>
    <w:p w14:paraId="587549D6" w14:textId="77777777" w:rsidR="009B4D9B" w:rsidRPr="00D80CFD" w:rsidRDefault="009B4D9B" w:rsidP="009B4D9B">
      <w:pPr>
        <w:pStyle w:val="ListParagraph"/>
        <w:spacing w:after="120"/>
        <w:rPr>
          <w:rFonts w:ascii="Arial" w:hAnsi="Arial" w:cs="Arial"/>
          <w:sz w:val="24"/>
          <w:szCs w:val="24"/>
        </w:rPr>
      </w:pPr>
    </w:p>
    <w:p w14:paraId="269E70BC"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 xml:space="preserve">Notice of NSA on your </w:t>
      </w:r>
      <w:bookmarkStart w:id="0" w:name="_Hlk94179849"/>
      <w:r>
        <w:rPr>
          <w:rFonts w:ascii="Arial" w:hAnsi="Arial" w:cs="Arial"/>
          <w:sz w:val="24"/>
          <w:szCs w:val="24"/>
        </w:rPr>
        <w:t>website (along with HIPAA privacy notice and Anti-Discrimination notice)</w:t>
      </w:r>
      <w:bookmarkEnd w:id="0"/>
    </w:p>
    <w:p w14:paraId="2757958B" w14:textId="77777777" w:rsidR="009B4D9B" w:rsidRPr="0005174B" w:rsidRDefault="009B4D9B" w:rsidP="009B4D9B">
      <w:pPr>
        <w:pStyle w:val="ListParagraph"/>
        <w:rPr>
          <w:rFonts w:ascii="Arial" w:hAnsi="Arial" w:cs="Arial"/>
          <w:sz w:val="24"/>
          <w:szCs w:val="24"/>
        </w:rPr>
      </w:pPr>
    </w:p>
    <w:p w14:paraId="6610C6A4" w14:textId="77777777" w:rsidR="009B4D9B" w:rsidRDefault="009B4D9B" w:rsidP="009B4D9B">
      <w:pPr>
        <w:pStyle w:val="ListParagraph"/>
        <w:spacing w:after="120"/>
        <w:rPr>
          <w:rFonts w:ascii="Arial" w:hAnsi="Arial" w:cs="Arial"/>
          <w:sz w:val="24"/>
          <w:szCs w:val="24"/>
        </w:rPr>
      </w:pPr>
    </w:p>
    <w:p w14:paraId="2CA176EB"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Good Faith Estimate (GFE) template typed.  Include tax ID# and NPI#</w:t>
      </w:r>
    </w:p>
    <w:p w14:paraId="495BDA15" w14:textId="77777777" w:rsidR="009B4D9B" w:rsidRDefault="009B4D9B" w:rsidP="009B4D9B">
      <w:pPr>
        <w:pStyle w:val="ListParagraph"/>
        <w:spacing w:after="120"/>
        <w:rPr>
          <w:rFonts w:ascii="Arial" w:hAnsi="Arial" w:cs="Arial"/>
          <w:sz w:val="24"/>
          <w:szCs w:val="24"/>
        </w:rPr>
      </w:pPr>
    </w:p>
    <w:p w14:paraId="63CA20C2"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Make certain disclaimers are on the form:</w:t>
      </w:r>
    </w:p>
    <w:p w14:paraId="5C57971B" w14:textId="77777777" w:rsidR="009B4D9B" w:rsidRDefault="009B4D9B" w:rsidP="009B4D9B">
      <w:pPr>
        <w:pStyle w:val="ListParagraph"/>
        <w:numPr>
          <w:ilvl w:val="2"/>
          <w:numId w:val="4"/>
        </w:numPr>
        <w:spacing w:after="120"/>
        <w:rPr>
          <w:rFonts w:ascii="Arial" w:hAnsi="Arial" w:cs="Arial"/>
          <w:sz w:val="24"/>
          <w:szCs w:val="24"/>
        </w:rPr>
      </w:pPr>
      <w:r>
        <w:rPr>
          <w:rFonts w:ascii="Arial" w:hAnsi="Arial" w:cs="Arial"/>
          <w:sz w:val="24"/>
          <w:szCs w:val="24"/>
        </w:rPr>
        <w:t>Patient-provider resolution process</w:t>
      </w:r>
    </w:p>
    <w:p w14:paraId="274CBE7A" w14:textId="77777777" w:rsidR="009B4D9B" w:rsidRDefault="009B4D9B" w:rsidP="009B4D9B">
      <w:pPr>
        <w:pStyle w:val="ListParagraph"/>
        <w:numPr>
          <w:ilvl w:val="2"/>
          <w:numId w:val="4"/>
        </w:numPr>
        <w:spacing w:after="120"/>
        <w:rPr>
          <w:rFonts w:ascii="Arial" w:hAnsi="Arial" w:cs="Arial"/>
          <w:sz w:val="24"/>
          <w:szCs w:val="24"/>
        </w:rPr>
      </w:pPr>
      <w:r>
        <w:rPr>
          <w:rFonts w:ascii="Arial" w:hAnsi="Arial" w:cs="Arial"/>
          <w:sz w:val="24"/>
          <w:szCs w:val="24"/>
        </w:rPr>
        <w:t>Not a Contract disclaimer</w:t>
      </w:r>
    </w:p>
    <w:p w14:paraId="463415BA" w14:textId="77777777" w:rsidR="009B4D9B" w:rsidRDefault="009B4D9B" w:rsidP="009B4D9B">
      <w:pPr>
        <w:pStyle w:val="ListParagraph"/>
        <w:numPr>
          <w:ilvl w:val="2"/>
          <w:numId w:val="4"/>
        </w:numPr>
        <w:spacing w:after="120"/>
        <w:rPr>
          <w:rFonts w:ascii="Arial" w:hAnsi="Arial" w:cs="Arial"/>
          <w:sz w:val="24"/>
          <w:szCs w:val="24"/>
        </w:rPr>
      </w:pPr>
      <w:r>
        <w:rPr>
          <w:rFonts w:ascii="Arial" w:hAnsi="Arial" w:cs="Arial"/>
          <w:sz w:val="24"/>
          <w:szCs w:val="24"/>
        </w:rPr>
        <w:t xml:space="preserve">GFE may require additional services notification </w:t>
      </w:r>
      <w:proofErr w:type="gramStart"/>
      <w:r>
        <w:rPr>
          <w:rFonts w:ascii="Arial" w:hAnsi="Arial" w:cs="Arial"/>
          <w:sz w:val="24"/>
          <w:szCs w:val="24"/>
        </w:rPr>
        <w:t>disclaimer</w:t>
      </w:r>
      <w:proofErr w:type="gramEnd"/>
    </w:p>
    <w:p w14:paraId="57325E61" w14:textId="77777777" w:rsidR="009B4D9B" w:rsidRDefault="009B4D9B" w:rsidP="009B4D9B">
      <w:pPr>
        <w:pStyle w:val="ListParagraph"/>
        <w:spacing w:after="120"/>
        <w:ind w:left="2160"/>
        <w:rPr>
          <w:rFonts w:ascii="Arial" w:hAnsi="Arial" w:cs="Arial"/>
          <w:sz w:val="24"/>
          <w:szCs w:val="24"/>
        </w:rPr>
      </w:pPr>
    </w:p>
    <w:p w14:paraId="425B98F6"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 xml:space="preserve">Get your GFE when referring to outside </w:t>
      </w:r>
      <w:proofErr w:type="gramStart"/>
      <w:r>
        <w:rPr>
          <w:rFonts w:ascii="Arial" w:hAnsi="Arial" w:cs="Arial"/>
          <w:sz w:val="24"/>
          <w:szCs w:val="24"/>
        </w:rPr>
        <w:t>entities</w:t>
      </w:r>
      <w:proofErr w:type="gramEnd"/>
    </w:p>
    <w:p w14:paraId="4F07FA85" w14:textId="77777777" w:rsidR="009B4D9B" w:rsidRDefault="009B4D9B" w:rsidP="009B4D9B">
      <w:pPr>
        <w:pStyle w:val="ListParagraph"/>
        <w:spacing w:after="120"/>
        <w:rPr>
          <w:rFonts w:ascii="Arial" w:hAnsi="Arial" w:cs="Arial"/>
          <w:sz w:val="24"/>
          <w:szCs w:val="24"/>
        </w:rPr>
      </w:pPr>
    </w:p>
    <w:p w14:paraId="0022A267" w14:textId="77777777" w:rsidR="009B4D9B"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 xml:space="preserve">Verify information with </w:t>
      </w:r>
      <w:proofErr w:type="gramStart"/>
      <w:r>
        <w:rPr>
          <w:rFonts w:ascii="Arial" w:hAnsi="Arial" w:cs="Arial"/>
          <w:sz w:val="24"/>
          <w:szCs w:val="24"/>
        </w:rPr>
        <w:t>Mario</w:t>
      </w:r>
      <w:proofErr w:type="gramEnd"/>
    </w:p>
    <w:p w14:paraId="4BBCF3FA" w14:textId="77777777" w:rsidR="009B4D9B" w:rsidRPr="00A65DDD" w:rsidRDefault="009B4D9B" w:rsidP="009B4D9B">
      <w:pPr>
        <w:pStyle w:val="ListParagraph"/>
        <w:rPr>
          <w:rFonts w:ascii="Arial" w:hAnsi="Arial" w:cs="Arial"/>
          <w:sz w:val="24"/>
          <w:szCs w:val="24"/>
        </w:rPr>
      </w:pPr>
    </w:p>
    <w:p w14:paraId="2AE89E42" w14:textId="77777777" w:rsidR="009B4D9B" w:rsidRPr="007A26D0" w:rsidRDefault="009B4D9B" w:rsidP="009B4D9B">
      <w:pPr>
        <w:pStyle w:val="ListParagraph"/>
        <w:numPr>
          <w:ilvl w:val="0"/>
          <w:numId w:val="4"/>
        </w:numPr>
        <w:spacing w:after="120"/>
        <w:rPr>
          <w:rFonts w:ascii="Arial" w:hAnsi="Arial" w:cs="Arial"/>
          <w:sz w:val="24"/>
          <w:szCs w:val="24"/>
        </w:rPr>
      </w:pPr>
      <w:r>
        <w:rPr>
          <w:rFonts w:ascii="Arial" w:hAnsi="Arial" w:cs="Arial"/>
          <w:sz w:val="24"/>
          <w:szCs w:val="24"/>
        </w:rPr>
        <w:t>Relax!</w:t>
      </w:r>
    </w:p>
    <w:p w14:paraId="1EECC6E4" w14:textId="77777777" w:rsidR="00DD4455" w:rsidRPr="00C02D2A" w:rsidRDefault="00DD4455" w:rsidP="00256905">
      <w:pPr>
        <w:rPr>
          <w:sz w:val="20"/>
          <w:szCs w:val="20"/>
        </w:rPr>
      </w:pPr>
    </w:p>
    <w:sectPr w:rsidR="00DD4455" w:rsidRPr="00C02D2A" w:rsidSect="00E479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C837" w14:textId="77777777" w:rsidR="00E77B63" w:rsidRDefault="00E77B63" w:rsidP="00104741">
      <w:pPr>
        <w:spacing w:after="0" w:line="240" w:lineRule="auto"/>
      </w:pPr>
      <w:r>
        <w:separator/>
      </w:r>
    </w:p>
  </w:endnote>
  <w:endnote w:type="continuationSeparator" w:id="0">
    <w:p w14:paraId="572D6CB3" w14:textId="77777777" w:rsidR="00E77B63" w:rsidRDefault="00E77B63" w:rsidP="0010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C6B" w14:textId="77777777" w:rsidR="00E77B63" w:rsidRDefault="00E77B63" w:rsidP="00104741">
      <w:pPr>
        <w:spacing w:after="0" w:line="240" w:lineRule="auto"/>
      </w:pPr>
      <w:r>
        <w:separator/>
      </w:r>
    </w:p>
  </w:footnote>
  <w:footnote w:type="continuationSeparator" w:id="0">
    <w:p w14:paraId="4BB301A2" w14:textId="77777777" w:rsidR="00E77B63" w:rsidRDefault="00E77B63" w:rsidP="00104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269F"/>
    <w:multiLevelType w:val="hybridMultilevel"/>
    <w:tmpl w:val="C67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7013B"/>
    <w:multiLevelType w:val="hybridMultilevel"/>
    <w:tmpl w:val="E224F9A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5EB63DDA"/>
    <w:multiLevelType w:val="hybridMultilevel"/>
    <w:tmpl w:val="CBA86482"/>
    <w:lvl w:ilvl="0" w:tplc="3ECC9814">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4628B"/>
    <w:multiLevelType w:val="hybridMultilevel"/>
    <w:tmpl w:val="80E09210"/>
    <w:lvl w:ilvl="0" w:tplc="E8F0FDAA">
      <w:numFmt w:val="bullet"/>
      <w:lvlText w:val=""/>
      <w:lvlJc w:val="left"/>
      <w:pPr>
        <w:ind w:left="840" w:hanging="361"/>
      </w:pPr>
      <w:rPr>
        <w:rFonts w:ascii="Symbol" w:eastAsia="Symbol" w:hAnsi="Symbol" w:cs="Symbol" w:hint="default"/>
        <w:b w:val="0"/>
        <w:bCs w:val="0"/>
        <w:i w:val="0"/>
        <w:iCs w:val="0"/>
        <w:w w:val="100"/>
        <w:sz w:val="28"/>
        <w:szCs w:val="28"/>
        <w:lang w:val="en-US" w:eastAsia="en-US" w:bidi="ar-SA"/>
      </w:rPr>
    </w:lvl>
    <w:lvl w:ilvl="1" w:tplc="14149584">
      <w:numFmt w:val="bullet"/>
      <w:lvlText w:val="•"/>
      <w:lvlJc w:val="left"/>
      <w:pPr>
        <w:ind w:left="1786" w:hanging="361"/>
      </w:pPr>
      <w:rPr>
        <w:rFonts w:hint="default"/>
        <w:lang w:val="en-US" w:eastAsia="en-US" w:bidi="ar-SA"/>
      </w:rPr>
    </w:lvl>
    <w:lvl w:ilvl="2" w:tplc="9866E6DE">
      <w:numFmt w:val="bullet"/>
      <w:lvlText w:val="•"/>
      <w:lvlJc w:val="left"/>
      <w:pPr>
        <w:ind w:left="2732" w:hanging="361"/>
      </w:pPr>
      <w:rPr>
        <w:rFonts w:hint="default"/>
        <w:lang w:val="en-US" w:eastAsia="en-US" w:bidi="ar-SA"/>
      </w:rPr>
    </w:lvl>
    <w:lvl w:ilvl="3" w:tplc="7C3A221A">
      <w:numFmt w:val="bullet"/>
      <w:lvlText w:val="•"/>
      <w:lvlJc w:val="left"/>
      <w:pPr>
        <w:ind w:left="3678" w:hanging="361"/>
      </w:pPr>
      <w:rPr>
        <w:rFonts w:hint="default"/>
        <w:lang w:val="en-US" w:eastAsia="en-US" w:bidi="ar-SA"/>
      </w:rPr>
    </w:lvl>
    <w:lvl w:ilvl="4" w:tplc="9B8CB5FA">
      <w:numFmt w:val="bullet"/>
      <w:lvlText w:val="•"/>
      <w:lvlJc w:val="left"/>
      <w:pPr>
        <w:ind w:left="4624" w:hanging="361"/>
      </w:pPr>
      <w:rPr>
        <w:rFonts w:hint="default"/>
        <w:lang w:val="en-US" w:eastAsia="en-US" w:bidi="ar-SA"/>
      </w:rPr>
    </w:lvl>
    <w:lvl w:ilvl="5" w:tplc="A9DE517E">
      <w:numFmt w:val="bullet"/>
      <w:lvlText w:val="•"/>
      <w:lvlJc w:val="left"/>
      <w:pPr>
        <w:ind w:left="5570" w:hanging="361"/>
      </w:pPr>
      <w:rPr>
        <w:rFonts w:hint="default"/>
        <w:lang w:val="en-US" w:eastAsia="en-US" w:bidi="ar-SA"/>
      </w:rPr>
    </w:lvl>
    <w:lvl w:ilvl="6" w:tplc="C764BEB0">
      <w:numFmt w:val="bullet"/>
      <w:lvlText w:val="•"/>
      <w:lvlJc w:val="left"/>
      <w:pPr>
        <w:ind w:left="6516" w:hanging="361"/>
      </w:pPr>
      <w:rPr>
        <w:rFonts w:hint="default"/>
        <w:lang w:val="en-US" w:eastAsia="en-US" w:bidi="ar-SA"/>
      </w:rPr>
    </w:lvl>
    <w:lvl w:ilvl="7" w:tplc="F3EC592E">
      <w:numFmt w:val="bullet"/>
      <w:lvlText w:val="•"/>
      <w:lvlJc w:val="left"/>
      <w:pPr>
        <w:ind w:left="7462" w:hanging="361"/>
      </w:pPr>
      <w:rPr>
        <w:rFonts w:hint="default"/>
        <w:lang w:val="en-US" w:eastAsia="en-US" w:bidi="ar-SA"/>
      </w:rPr>
    </w:lvl>
    <w:lvl w:ilvl="8" w:tplc="B6B844AC">
      <w:numFmt w:val="bullet"/>
      <w:lvlText w:val="•"/>
      <w:lvlJc w:val="left"/>
      <w:pPr>
        <w:ind w:left="8408" w:hanging="361"/>
      </w:pPr>
      <w:rPr>
        <w:rFonts w:hint="default"/>
        <w:lang w:val="en-US" w:eastAsia="en-US" w:bidi="ar-SA"/>
      </w:rPr>
    </w:lvl>
  </w:abstractNum>
  <w:num w:numId="1" w16cid:durableId="1705716288">
    <w:abstractNumId w:val="3"/>
  </w:num>
  <w:num w:numId="2" w16cid:durableId="1652103739">
    <w:abstractNumId w:val="1"/>
  </w:num>
  <w:num w:numId="3" w16cid:durableId="664015933">
    <w:abstractNumId w:val="0"/>
  </w:num>
  <w:num w:numId="4" w16cid:durableId="47149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0NzUxNzA2MTe3NLNU0lEKTi0uzszPAykwrgUAKm3A3CwAAAA="/>
  </w:docVars>
  <w:rsids>
    <w:rsidRoot w:val="00256905"/>
    <w:rsid w:val="000D4D01"/>
    <w:rsid w:val="00104741"/>
    <w:rsid w:val="00125318"/>
    <w:rsid w:val="0019038D"/>
    <w:rsid w:val="00225BD1"/>
    <w:rsid w:val="00256905"/>
    <w:rsid w:val="002B186E"/>
    <w:rsid w:val="002D11F1"/>
    <w:rsid w:val="002E42A6"/>
    <w:rsid w:val="00462A4B"/>
    <w:rsid w:val="004F4109"/>
    <w:rsid w:val="00514A84"/>
    <w:rsid w:val="005222D2"/>
    <w:rsid w:val="005F4A0C"/>
    <w:rsid w:val="00671DB1"/>
    <w:rsid w:val="006778D5"/>
    <w:rsid w:val="006B68F5"/>
    <w:rsid w:val="007F4987"/>
    <w:rsid w:val="00845DCE"/>
    <w:rsid w:val="008911EC"/>
    <w:rsid w:val="00905FBB"/>
    <w:rsid w:val="009404CC"/>
    <w:rsid w:val="0096087F"/>
    <w:rsid w:val="009B4D9B"/>
    <w:rsid w:val="009C12E2"/>
    <w:rsid w:val="009F3886"/>
    <w:rsid w:val="00A34F2B"/>
    <w:rsid w:val="00A422BA"/>
    <w:rsid w:val="00AE65AF"/>
    <w:rsid w:val="00B55E40"/>
    <w:rsid w:val="00BF7A88"/>
    <w:rsid w:val="00C02D2A"/>
    <w:rsid w:val="00DC7221"/>
    <w:rsid w:val="00DD4455"/>
    <w:rsid w:val="00E47976"/>
    <w:rsid w:val="00E77B63"/>
    <w:rsid w:val="00E93E72"/>
    <w:rsid w:val="00ED3376"/>
    <w:rsid w:val="00F53587"/>
    <w:rsid w:val="00FC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5F63"/>
  <w15:chartTrackingRefBased/>
  <w15:docId w15:val="{5F3713B9-736A-491F-A4E3-A6DF497C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741"/>
  </w:style>
  <w:style w:type="paragraph" w:styleId="Footer">
    <w:name w:val="footer"/>
    <w:basedOn w:val="Normal"/>
    <w:link w:val="FooterChar"/>
    <w:uiPriority w:val="99"/>
    <w:unhideWhenUsed/>
    <w:rsid w:val="0010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741"/>
  </w:style>
  <w:style w:type="table" w:customStyle="1" w:styleId="TableGrid0">
    <w:name w:val="TableGrid"/>
    <w:rsid w:val="00E4797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A422BA"/>
    <w:pPr>
      <w:ind w:left="720"/>
      <w:contextualSpacing/>
    </w:pPr>
  </w:style>
  <w:style w:type="character" w:styleId="Hyperlink">
    <w:name w:val="Hyperlink"/>
    <w:basedOn w:val="DefaultParagraphFont"/>
    <w:uiPriority w:val="99"/>
    <w:unhideWhenUsed/>
    <w:rsid w:val="00671DB1"/>
    <w:rPr>
      <w:color w:val="0563C1" w:themeColor="hyperlink"/>
      <w:u w:val="single"/>
    </w:rPr>
  </w:style>
  <w:style w:type="character" w:styleId="UnresolvedMention">
    <w:name w:val="Unresolved Mention"/>
    <w:basedOn w:val="DefaultParagraphFont"/>
    <w:uiPriority w:val="99"/>
    <w:semiHidden/>
    <w:unhideWhenUsed/>
    <w:rsid w:val="00671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nosurprises" TargetMode="External"/><Relationship Id="rId3" Type="http://schemas.openxmlformats.org/officeDocument/2006/relationships/settings" Target="settings.xml"/><Relationship Id="rId7" Type="http://schemas.openxmlformats.org/officeDocument/2006/relationships/hyperlink" Target="http://www.cms.gov/nosurpri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841</Words>
  <Characters>5241</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Abla</dc:creator>
  <cp:keywords/>
  <dc:description/>
  <cp:lastModifiedBy>Brenda Toler</cp:lastModifiedBy>
  <cp:revision>2</cp:revision>
  <cp:lastPrinted>2023-04-20T18:37:00Z</cp:lastPrinted>
  <dcterms:created xsi:type="dcterms:W3CDTF">2023-04-20T18:46:00Z</dcterms:created>
  <dcterms:modified xsi:type="dcterms:W3CDTF">2023-04-20T18:46:00Z</dcterms:modified>
</cp:coreProperties>
</file>